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4C" w:rsidRDefault="00EB209C" w:rsidP="00130C3E">
      <w:pPr>
        <w:pBdr>
          <w:bottom w:val="single" w:sz="36" w:space="16" w:color="E9E9E9"/>
        </w:pBdr>
        <w:shd w:val="clear" w:color="auto" w:fill="FFFFFF"/>
        <w:spacing w:after="120"/>
        <w:jc w:val="center"/>
        <w:outlineLvl w:val="1"/>
        <w:rPr>
          <w:rFonts w:ascii="Arial" w:hAnsi="Arial" w:cs="Arial"/>
          <w:b/>
          <w:bCs/>
          <w:caps/>
          <w:color w:val="277A02"/>
        </w:rPr>
      </w:pPr>
      <w:bookmarkStart w:id="0" w:name="_GoBack"/>
      <w:bookmarkEnd w:id="0"/>
      <w:r w:rsidRPr="004B07D7">
        <w:rPr>
          <w:noProof/>
          <w:bdr w:val="single" w:sz="4" w:space="0" w:color="auto"/>
          <w:shd w:val="clear" w:color="auto" w:fill="D6FF61"/>
        </w:rPr>
        <w:drawing>
          <wp:anchor distT="0" distB="0" distL="114300" distR="114300" simplePos="0" relativeHeight="251674624" behindDoc="0" locked="0" layoutInCell="1" allowOverlap="1" wp14:anchorId="2A39E75B" wp14:editId="0A6D57F1">
            <wp:simplePos x="0" y="0"/>
            <wp:positionH relativeFrom="column">
              <wp:posOffset>5966461</wp:posOffset>
            </wp:positionH>
            <wp:positionV relativeFrom="paragraph">
              <wp:posOffset>-16510</wp:posOffset>
            </wp:positionV>
            <wp:extent cx="552450" cy="528744"/>
            <wp:effectExtent l="0" t="0" r="0" b="5080"/>
            <wp:wrapNone/>
            <wp:docPr id="20" name="Image 20" descr="LOGOLOGO val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LOGO vali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14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7D7">
        <w:rPr>
          <w:noProof/>
          <w:bdr w:val="single" w:sz="4" w:space="0" w:color="auto"/>
          <w:shd w:val="clear" w:color="auto" w:fill="D6FF61"/>
        </w:rPr>
        <w:drawing>
          <wp:anchor distT="0" distB="0" distL="114300" distR="114300" simplePos="0" relativeHeight="251676672" behindDoc="0" locked="0" layoutInCell="1" allowOverlap="1" wp14:anchorId="1FD36FC6" wp14:editId="0D73D3C0">
            <wp:simplePos x="0" y="0"/>
            <wp:positionH relativeFrom="column">
              <wp:posOffset>-279400</wp:posOffset>
            </wp:positionH>
            <wp:positionV relativeFrom="paragraph">
              <wp:posOffset>-76835</wp:posOffset>
            </wp:positionV>
            <wp:extent cx="657225" cy="657225"/>
            <wp:effectExtent l="0" t="0" r="9525" b="9525"/>
            <wp:wrapNone/>
            <wp:docPr id="21" name="Image 21" descr="C:\Users\ggrenard\Desktop\Jardins\Documents techniques\Logo jardin définit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renard\Desktop\Jardins\Documents techniques\Logo jardin définiti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6EB" w:rsidRPr="004B07D7">
        <w:rPr>
          <w:rFonts w:ascii="Arial" w:hAnsi="Arial" w:cs="Arial"/>
          <w:b/>
          <w:bCs/>
          <w:caps/>
          <w:color w:val="277A02"/>
          <w:bdr w:val="single" w:sz="4" w:space="0" w:color="auto"/>
          <w:shd w:val="clear" w:color="auto" w:fill="D6FF61"/>
        </w:rPr>
        <w:t xml:space="preserve">Les déchets non </w:t>
      </w:r>
      <w:proofErr w:type="gramStart"/>
      <w:r w:rsidR="004E36EB" w:rsidRPr="004B07D7">
        <w:rPr>
          <w:rFonts w:ascii="Arial" w:hAnsi="Arial" w:cs="Arial"/>
          <w:b/>
          <w:bCs/>
          <w:caps/>
          <w:color w:val="277A02"/>
          <w:bdr w:val="single" w:sz="4" w:space="0" w:color="auto"/>
          <w:shd w:val="clear" w:color="auto" w:fill="D6FF61"/>
        </w:rPr>
        <w:t>recyclés</w:t>
      </w:r>
      <w:proofErr w:type="gramEnd"/>
      <w:r w:rsidR="004E36EB" w:rsidRPr="004B07D7">
        <w:rPr>
          <w:rFonts w:ascii="Arial" w:hAnsi="Arial" w:cs="Arial"/>
          <w:b/>
          <w:bCs/>
          <w:caps/>
          <w:color w:val="277A02"/>
          <w:bdr w:val="single" w:sz="4" w:space="0" w:color="auto"/>
          <w:shd w:val="clear" w:color="auto" w:fill="D6FF61"/>
        </w:rPr>
        <w:t xml:space="preserve"> qui tuent notre planète</w:t>
      </w:r>
    </w:p>
    <w:p w:rsidR="00845D4C" w:rsidRPr="00E338B8" w:rsidRDefault="00530710" w:rsidP="00130C3E">
      <w:pPr>
        <w:pBdr>
          <w:bottom w:val="single" w:sz="36" w:space="16" w:color="E9E9E9"/>
        </w:pBdr>
        <w:shd w:val="clear" w:color="auto" w:fill="FFFFFF"/>
        <w:spacing w:after="120"/>
        <w:jc w:val="center"/>
        <w:outlineLvl w:val="1"/>
        <w:rPr>
          <w:rFonts w:ascii="Arial" w:hAnsi="Arial" w:cs="Arial"/>
          <w:b/>
          <w:bCs/>
          <w:caps/>
          <w:color w:val="8A0000"/>
          <w:sz w:val="16"/>
          <w:szCs w:val="16"/>
        </w:rPr>
      </w:pPr>
      <w:r w:rsidRPr="00E338B8">
        <w:rPr>
          <w:rFonts w:ascii="Arial" w:hAnsi="Arial" w:cs="Arial"/>
          <w:b/>
          <w:bCs/>
          <w:caps/>
          <w:color w:val="8A0000"/>
          <w:sz w:val="16"/>
          <w:szCs w:val="16"/>
        </w:rPr>
        <w:t>Il faut</w:t>
      </w:r>
      <w:r w:rsidR="00D829EC" w:rsidRPr="00E338B8">
        <w:rPr>
          <w:rFonts w:ascii="Arial" w:hAnsi="Arial" w:cs="Arial"/>
          <w:b/>
          <w:bCs/>
          <w:caps/>
          <w:color w:val="8A0000"/>
          <w:sz w:val="16"/>
          <w:szCs w:val="16"/>
        </w:rPr>
        <w:t xml:space="preserve"> contraindre l</w:t>
      </w:r>
      <w:r w:rsidR="00845D4C" w:rsidRPr="00E338B8">
        <w:rPr>
          <w:rFonts w:ascii="Arial" w:hAnsi="Arial" w:cs="Arial"/>
          <w:b/>
          <w:bCs/>
          <w:caps/>
          <w:color w:val="8A0000"/>
          <w:sz w:val="16"/>
          <w:szCs w:val="16"/>
        </w:rPr>
        <w:t>es industriels à utiliser des matières recyclables</w:t>
      </w:r>
      <w:r w:rsidR="00EA3E22" w:rsidRPr="00E338B8">
        <w:rPr>
          <w:rFonts w:ascii="Arial" w:hAnsi="Arial" w:cs="Arial"/>
          <w:b/>
          <w:bCs/>
          <w:caps/>
          <w:color w:val="8A0000"/>
          <w:sz w:val="16"/>
          <w:szCs w:val="16"/>
        </w:rPr>
        <w:t xml:space="preserve"> ou compostables</w:t>
      </w:r>
      <w:r w:rsidR="00845D4C" w:rsidRPr="00E338B8">
        <w:rPr>
          <w:rFonts w:ascii="Arial" w:hAnsi="Arial" w:cs="Arial"/>
          <w:b/>
          <w:bCs/>
          <w:caps/>
          <w:color w:val="8A0000"/>
          <w:sz w:val="16"/>
          <w:szCs w:val="16"/>
        </w:rPr>
        <w:t>.</w:t>
      </w:r>
    </w:p>
    <w:p w:rsidR="00D829EC" w:rsidRPr="00E338B8" w:rsidRDefault="00DF2BDF" w:rsidP="00130C3E">
      <w:pPr>
        <w:pBdr>
          <w:bottom w:val="single" w:sz="36" w:space="16" w:color="E9E9E9"/>
        </w:pBdr>
        <w:shd w:val="clear" w:color="auto" w:fill="FFFFFF"/>
        <w:spacing w:after="120"/>
        <w:jc w:val="center"/>
        <w:outlineLvl w:val="1"/>
        <w:rPr>
          <w:rFonts w:ascii="Arial" w:hAnsi="Arial" w:cs="Arial"/>
          <w:b/>
          <w:bCs/>
          <w:caps/>
          <w:color w:val="8A0000"/>
          <w:sz w:val="16"/>
          <w:szCs w:val="16"/>
        </w:rPr>
      </w:pPr>
      <w:r w:rsidRPr="00E338B8">
        <w:rPr>
          <w:rFonts w:ascii="Arial" w:hAnsi="Arial" w:cs="Arial"/>
          <w:b/>
          <w:bCs/>
          <w:caps/>
          <w:color w:val="8A0000"/>
          <w:sz w:val="16"/>
          <w:szCs w:val="16"/>
        </w:rPr>
        <w:t xml:space="preserve">Il faut absolument éviter ces </w:t>
      </w:r>
      <w:r w:rsidR="00D829EC" w:rsidRPr="00E338B8">
        <w:rPr>
          <w:rFonts w:ascii="Arial" w:hAnsi="Arial" w:cs="Arial"/>
          <w:b/>
          <w:bCs/>
          <w:caps/>
          <w:color w:val="8A0000"/>
          <w:sz w:val="16"/>
          <w:szCs w:val="16"/>
        </w:rPr>
        <w:t>matières. Si on les boycotte ils n’en feront plus !</w:t>
      </w:r>
    </w:p>
    <w:p w:rsidR="009026A5" w:rsidRPr="00C53303" w:rsidRDefault="00C53303" w:rsidP="009026A5">
      <w:pPr>
        <w:pBdr>
          <w:bottom w:val="single" w:sz="36" w:space="16" w:color="E9E9E9"/>
        </w:pBdr>
        <w:shd w:val="clear" w:color="auto" w:fill="FFFFFF"/>
        <w:spacing w:after="120"/>
        <w:jc w:val="center"/>
        <w:outlineLvl w:val="1"/>
        <w:rPr>
          <w:rFonts w:ascii="Arial" w:hAnsi="Arial" w:cs="Arial"/>
          <w:b/>
          <w:bCs/>
          <w:caps/>
          <w:color w:val="006600"/>
          <w:sz w:val="18"/>
          <w:szCs w:val="18"/>
        </w:rPr>
      </w:pPr>
      <w:r w:rsidRPr="001F6D91">
        <w:rPr>
          <w:rFonts w:ascii="Arial" w:hAnsi="Arial" w:cs="Arial"/>
          <w:b/>
          <w:bCs/>
          <w:caps/>
          <w:color w:val="006600"/>
          <w:sz w:val="18"/>
          <w:szCs w:val="18"/>
        </w:rPr>
        <w:t xml:space="preserve">La </w:t>
      </w:r>
      <w:r w:rsidRPr="00C53303">
        <w:rPr>
          <w:rFonts w:ascii="Arial" w:hAnsi="Arial" w:cs="Arial"/>
          <w:b/>
          <w:bCs/>
          <w:caps/>
          <w:color w:val="006600"/>
          <w:sz w:val="18"/>
          <w:szCs w:val="18"/>
        </w:rPr>
        <w:t>sauvegarde de la planète commence par notre effort quotidien et se poursuit par notre action auprès des fabriquants, p</w:t>
      </w:r>
      <w:r w:rsidR="008739DF">
        <w:rPr>
          <w:rFonts w:ascii="Arial" w:hAnsi="Arial" w:cs="Arial"/>
          <w:b/>
          <w:bCs/>
          <w:caps/>
          <w:color w:val="006600"/>
          <w:sz w:val="18"/>
          <w:szCs w:val="18"/>
        </w:rPr>
        <w:t>ar notre attitude dE CITOYENS</w:t>
      </w:r>
      <w:r w:rsidRPr="00C53303">
        <w:rPr>
          <w:rFonts w:ascii="Arial" w:hAnsi="Arial" w:cs="Arial"/>
          <w:b/>
          <w:bCs/>
          <w:caps/>
          <w:color w:val="006600"/>
          <w:sz w:val="18"/>
          <w:szCs w:val="18"/>
        </w:rPr>
        <w:t>.</w:t>
      </w:r>
      <w:r w:rsidR="007244DF">
        <w:rPr>
          <w:rFonts w:ascii="Arial" w:hAnsi="Arial" w:cs="Arial"/>
          <w:b/>
          <w:bCs/>
          <w:caps/>
          <w:color w:val="006600"/>
          <w:sz w:val="18"/>
          <w:szCs w:val="18"/>
        </w:rPr>
        <w:t xml:space="preserve"> Le mauvais tri coûte cher !</w:t>
      </w:r>
    </w:p>
    <w:p w:rsidR="00845D4C" w:rsidRPr="009026A5" w:rsidRDefault="00845D4C" w:rsidP="00845D4C">
      <w:pPr>
        <w:shd w:val="clear" w:color="auto" w:fill="FFFFFF"/>
        <w:jc w:val="both"/>
        <w:rPr>
          <w:rFonts w:ascii="Arial" w:hAnsi="Arial" w:cs="Arial"/>
          <w:color w:val="7030A0"/>
          <w:sz w:val="18"/>
          <w:szCs w:val="18"/>
        </w:rPr>
      </w:pPr>
      <w:r w:rsidRPr="009026A5">
        <w:rPr>
          <w:rFonts w:ascii="Arial" w:hAnsi="Arial" w:cs="Arial"/>
          <w:color w:val="7030A0"/>
          <w:sz w:val="18"/>
          <w:szCs w:val="18"/>
        </w:rPr>
        <w:t> </w:t>
      </w:r>
      <w:r w:rsidR="009026A5" w:rsidRPr="009026A5">
        <w:rPr>
          <w:rFonts w:ascii="Arial" w:hAnsi="Arial" w:cs="Arial"/>
          <w:color w:val="7030A0"/>
          <w:sz w:val="18"/>
          <w:szCs w:val="18"/>
        </w:rPr>
        <w:t>En cultivant nos jardins, nous trouvons beaucoup tr</w:t>
      </w:r>
      <w:r w:rsidR="00017D39">
        <w:rPr>
          <w:rFonts w:ascii="Arial" w:hAnsi="Arial" w:cs="Arial"/>
          <w:color w:val="7030A0"/>
          <w:sz w:val="18"/>
          <w:szCs w:val="18"/>
        </w:rPr>
        <w:t>op de petits déchets</w:t>
      </w:r>
      <w:r w:rsidR="009A2F31">
        <w:rPr>
          <w:rFonts w:ascii="Arial" w:hAnsi="Arial" w:cs="Arial"/>
          <w:color w:val="7030A0"/>
          <w:sz w:val="18"/>
          <w:szCs w:val="18"/>
        </w:rPr>
        <w:t>,</w:t>
      </w:r>
      <w:r w:rsidR="00017D39">
        <w:rPr>
          <w:rFonts w:ascii="Arial" w:hAnsi="Arial" w:cs="Arial"/>
          <w:color w:val="7030A0"/>
          <w:sz w:val="18"/>
          <w:szCs w:val="18"/>
        </w:rPr>
        <w:t xml:space="preserve"> plastiques</w:t>
      </w:r>
      <w:r w:rsidR="009A2F31">
        <w:rPr>
          <w:rFonts w:ascii="Arial" w:hAnsi="Arial" w:cs="Arial"/>
          <w:color w:val="7030A0"/>
          <w:sz w:val="18"/>
          <w:szCs w:val="18"/>
        </w:rPr>
        <w:t xml:space="preserve"> ou autres</w:t>
      </w:r>
      <w:r w:rsidR="00017D39">
        <w:rPr>
          <w:rFonts w:ascii="Arial" w:hAnsi="Arial" w:cs="Arial"/>
          <w:color w:val="7030A0"/>
          <w:sz w:val="18"/>
          <w:szCs w:val="18"/>
        </w:rPr>
        <w:t>. La mer, la terre</w:t>
      </w:r>
      <w:r w:rsidR="009E2A74">
        <w:rPr>
          <w:rFonts w:ascii="Arial" w:hAnsi="Arial" w:cs="Arial"/>
          <w:color w:val="7030A0"/>
          <w:sz w:val="18"/>
          <w:szCs w:val="18"/>
        </w:rPr>
        <w:t>,</w:t>
      </w:r>
      <w:r w:rsidR="00017D39">
        <w:rPr>
          <w:rFonts w:ascii="Arial" w:hAnsi="Arial" w:cs="Arial"/>
          <w:color w:val="7030A0"/>
          <w:sz w:val="18"/>
          <w:szCs w:val="18"/>
        </w:rPr>
        <w:t xml:space="preserve"> l’eau sont polluées</w:t>
      </w:r>
      <w:r w:rsidR="009026A5" w:rsidRPr="009026A5">
        <w:rPr>
          <w:rFonts w:ascii="Arial" w:hAnsi="Arial" w:cs="Arial"/>
          <w:color w:val="7030A0"/>
          <w:sz w:val="18"/>
          <w:szCs w:val="18"/>
        </w:rPr>
        <w:t xml:space="preserve"> La pollution est près de chez nous</w:t>
      </w:r>
      <w:r w:rsidR="00264531">
        <w:rPr>
          <w:rFonts w:ascii="Arial" w:hAnsi="Arial" w:cs="Arial"/>
          <w:color w:val="7030A0"/>
          <w:sz w:val="18"/>
          <w:szCs w:val="18"/>
        </w:rPr>
        <w:t>, mais envahit le monde entier</w:t>
      </w:r>
      <w:r w:rsidR="009026A5" w:rsidRPr="009026A5">
        <w:rPr>
          <w:rFonts w:ascii="Arial" w:hAnsi="Arial" w:cs="Arial"/>
          <w:color w:val="7030A0"/>
          <w:sz w:val="18"/>
          <w:szCs w:val="18"/>
        </w:rPr>
        <w:t>.</w:t>
      </w:r>
      <w:r w:rsidR="00017D39">
        <w:rPr>
          <w:rFonts w:ascii="Arial" w:hAnsi="Arial" w:cs="Arial"/>
          <w:color w:val="7030A0"/>
          <w:sz w:val="18"/>
          <w:szCs w:val="18"/>
        </w:rPr>
        <w:t xml:space="preserve"> Beauc</w:t>
      </w:r>
      <w:r w:rsidR="00E00785">
        <w:rPr>
          <w:rFonts w:ascii="Arial" w:hAnsi="Arial" w:cs="Arial"/>
          <w:color w:val="7030A0"/>
          <w:sz w:val="18"/>
          <w:szCs w:val="18"/>
        </w:rPr>
        <w:t>oup de plastiques en micro</w:t>
      </w:r>
      <w:r w:rsidR="00017D39">
        <w:rPr>
          <w:rFonts w:ascii="Arial" w:hAnsi="Arial" w:cs="Arial"/>
          <w:color w:val="7030A0"/>
          <w:sz w:val="18"/>
          <w:szCs w:val="18"/>
        </w:rPr>
        <w:t>particules sont invisibles, irrécupérables, et d’autant plus dangereux.</w:t>
      </w:r>
    </w:p>
    <w:tbl>
      <w:tblPr>
        <w:tblW w:w="10402" w:type="dxa"/>
        <w:jc w:val="center"/>
        <w:tblInd w:w="-1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9"/>
        <w:gridCol w:w="2413"/>
      </w:tblGrid>
      <w:tr w:rsidR="00F719CA" w:rsidRPr="00845D4C" w:rsidTr="00565EAA">
        <w:trPr>
          <w:jc w:val="center"/>
        </w:trPr>
        <w:tc>
          <w:tcPr>
            <w:tcW w:w="798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5D4C" w:rsidRPr="000B0D1D" w:rsidRDefault="00845D4C" w:rsidP="00845D4C">
            <w:pPr>
              <w:outlineLvl w:val="2"/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</w:pPr>
            <w:r w:rsidRPr="000B0D1D"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  <w:t>Les pots de yaourts et crème fraiche</w:t>
            </w:r>
          </w:p>
          <w:p w:rsidR="00845D4C" w:rsidRDefault="00845D4C" w:rsidP="00845D4C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D4C">
              <w:rPr>
                <w:rFonts w:ascii="Arial" w:hAnsi="Arial" w:cs="Arial"/>
                <w:color w:val="000000"/>
                <w:sz w:val="18"/>
                <w:szCs w:val="18"/>
              </w:rPr>
              <w:t>Ils sont trop légers pour être recyclés</w:t>
            </w:r>
            <w:r w:rsidR="00F151CF">
              <w:rPr>
                <w:rFonts w:ascii="Arial" w:hAnsi="Arial" w:cs="Arial"/>
                <w:color w:val="000000"/>
                <w:sz w:val="18"/>
                <w:szCs w:val="18"/>
              </w:rPr>
              <w:t>…pas rentable !</w:t>
            </w:r>
            <w:r w:rsidR="00924D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24D7F" w:rsidRPr="00924D7F">
              <w:rPr>
                <w:rFonts w:ascii="Arial" w:hAnsi="Arial" w:cs="Arial"/>
                <w:b/>
                <w:color w:val="000000"/>
                <w:sz w:val="18"/>
                <w:szCs w:val="18"/>
              </w:rPr>
              <w:t>L</w:t>
            </w:r>
            <w:r w:rsidRPr="00845D4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es jeter aux ordures ménagères</w:t>
            </w:r>
            <w:r w:rsidR="006674D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  <w:p w:rsidR="00845D4C" w:rsidRPr="000B0D1D" w:rsidRDefault="00845D4C" w:rsidP="00845D4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D1D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Des mill</w:t>
            </w:r>
            <w:r w:rsidR="00523EA6" w:rsidRPr="000B0D1D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i</w:t>
            </w:r>
            <w:r w:rsidRPr="000B0D1D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ards, chaque année vont à la poubelle ! Ça suffit !</w:t>
            </w:r>
            <w:r w:rsidR="008051A6" w:rsidRPr="000B0D1D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Qu’on ne nous fasse pas croire qu’il n’existe rien d’autre : c’est une histoire de gros sous !</w:t>
            </w:r>
          </w:p>
        </w:tc>
        <w:tc>
          <w:tcPr>
            <w:tcW w:w="241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5D4C" w:rsidRPr="00845D4C" w:rsidRDefault="00845D4C" w:rsidP="00845D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377C1D33" wp14:editId="2F78ECFE">
                  <wp:extent cx="541244" cy="800100"/>
                  <wp:effectExtent l="0" t="0" r="0" b="0"/>
                  <wp:docPr id="17" name="Image 17" descr="dechets-alimentaires-06-pot-yao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chets-alimentaires-06-pot-yaou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244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4D28A058" wp14:editId="2A9C222B">
                  <wp:extent cx="542925" cy="802585"/>
                  <wp:effectExtent l="0" t="0" r="0" b="0"/>
                  <wp:docPr id="16" name="Image 16" descr="dechets-alimentaires-07-pot-cre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chets-alimentaires-07-pot-cre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0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9CA" w:rsidRPr="00845D4C" w:rsidTr="00565EAA">
        <w:trPr>
          <w:jc w:val="center"/>
        </w:trPr>
        <w:tc>
          <w:tcPr>
            <w:tcW w:w="798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5D4C" w:rsidRPr="000B0D1D" w:rsidRDefault="00845D4C" w:rsidP="00845D4C">
            <w:pPr>
              <w:outlineLvl w:val="2"/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</w:pPr>
            <w:r w:rsidRPr="000B0D1D"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  <w:t>Les gobelets et couverts en plastiques</w:t>
            </w:r>
          </w:p>
          <w:p w:rsidR="00845D4C" w:rsidRPr="00845D4C" w:rsidRDefault="00A46933" w:rsidP="00845D4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="00845D4C" w:rsidRPr="00845D4C">
              <w:rPr>
                <w:rFonts w:ascii="Arial" w:hAnsi="Arial" w:cs="Arial"/>
                <w:color w:val="000000"/>
                <w:sz w:val="18"/>
                <w:szCs w:val="18"/>
              </w:rPr>
              <w:t>e ne sont pas des emballages</w:t>
            </w:r>
            <w:r w:rsidR="00F3518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845D4C" w:rsidRPr="00845D4C">
              <w:rPr>
                <w:rFonts w:ascii="Arial" w:hAnsi="Arial" w:cs="Arial"/>
                <w:color w:val="000000"/>
                <w:sz w:val="18"/>
                <w:szCs w:val="18"/>
              </w:rPr>
              <w:t>ils sont trop légers pour être recyclés</w:t>
            </w:r>
            <w:r w:rsidR="00F3518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845D4C" w:rsidRDefault="00924D7F" w:rsidP="00845D4C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</w:t>
            </w:r>
            <w:r w:rsidR="00845D4C" w:rsidRPr="00845D4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es jeter aux ordures ménagères</w:t>
            </w:r>
            <w:r w:rsidR="000D610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. </w:t>
            </w:r>
          </w:p>
          <w:p w:rsidR="00845D4C" w:rsidRPr="00845D4C" w:rsidRDefault="00F35189" w:rsidP="00F3518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A56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Il </w:t>
            </w:r>
            <w:r w:rsidR="00C33B2C" w:rsidRPr="000D2A56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existe</w:t>
            </w:r>
            <w:r w:rsidRPr="000D2A56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des gobelets</w:t>
            </w:r>
            <w:r w:rsidR="003805FE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, assiettes, couverts</w:t>
            </w:r>
            <w:r w:rsidRPr="000D2A56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D2A56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compostables</w:t>
            </w:r>
            <w:proofErr w:type="spellEnd"/>
            <w:r w:rsidR="00845D4C" w:rsidRPr="000D2A56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 ! N’</w:t>
            </w:r>
            <w:r w:rsidR="000D2A56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utilisez pas les autres</w:t>
            </w:r>
            <w:r w:rsidR="00845D4C" w:rsidRPr="000D2A56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 !!!</w:t>
            </w:r>
            <w:r w:rsidR="00C702AD" w:rsidRPr="000D2A56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Il faut les interdire.</w:t>
            </w:r>
            <w:r w:rsidR="00D03AC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D03AC1" w:rsidRPr="00D03AC1">
              <w:rPr>
                <w:rFonts w:ascii="Arial" w:hAnsi="Arial" w:cs="Arial"/>
                <w:bCs/>
                <w:i/>
                <w:iCs/>
                <w:color w:val="006600"/>
                <w:sz w:val="18"/>
                <w:szCs w:val="18"/>
              </w:rPr>
              <w:t>(Voir « </w:t>
            </w:r>
            <w:proofErr w:type="spellStart"/>
            <w:r w:rsidR="00D03AC1" w:rsidRPr="00D03AC1">
              <w:rPr>
                <w:rFonts w:ascii="Arial" w:hAnsi="Arial" w:cs="Arial"/>
                <w:bCs/>
                <w:i/>
                <w:iCs/>
                <w:color w:val="006600"/>
                <w:sz w:val="18"/>
                <w:szCs w:val="18"/>
              </w:rPr>
              <w:t>Biofutura</w:t>
            </w:r>
            <w:proofErr w:type="spellEnd"/>
            <w:r w:rsidR="00D03AC1">
              <w:rPr>
                <w:rFonts w:ascii="Arial" w:hAnsi="Arial" w:cs="Arial"/>
                <w:bCs/>
                <w:i/>
                <w:iCs/>
                <w:color w:val="006600"/>
                <w:sz w:val="18"/>
                <w:szCs w:val="18"/>
              </w:rPr>
              <w:t xml:space="preserve"> » </w:t>
            </w:r>
            <w:r w:rsidR="00D03AC1" w:rsidRPr="00D03AC1">
              <w:rPr>
                <w:rFonts w:ascii="Arial" w:hAnsi="Arial" w:cs="Arial"/>
                <w:bCs/>
                <w:i/>
                <w:iCs/>
                <w:color w:val="006600"/>
                <w:sz w:val="18"/>
                <w:szCs w:val="18"/>
              </w:rPr>
              <w:t xml:space="preserve"> par exemple.)</w:t>
            </w:r>
          </w:p>
        </w:tc>
        <w:tc>
          <w:tcPr>
            <w:tcW w:w="241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5D4C" w:rsidRPr="00845D4C" w:rsidRDefault="00845D4C" w:rsidP="00845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70AB5D1F" wp14:editId="792058A8">
                  <wp:extent cx="560360" cy="685800"/>
                  <wp:effectExtent l="0" t="0" r="0" b="0"/>
                  <wp:docPr id="15" name="Image 15" descr="dechets-divers-03-gobelet-plas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chets-divers-03-gobelet-plast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3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9CA" w:rsidRPr="00845D4C" w:rsidTr="00565EAA">
        <w:trPr>
          <w:jc w:val="center"/>
        </w:trPr>
        <w:tc>
          <w:tcPr>
            <w:tcW w:w="798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5D4C" w:rsidRPr="000B0D1D" w:rsidRDefault="00845D4C" w:rsidP="00845D4C">
            <w:pPr>
              <w:outlineLvl w:val="2"/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</w:pPr>
            <w:r w:rsidRPr="000B0D1D"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  <w:t>Les barquettes de viandes, poissons, fromages, charcuterie...</w:t>
            </w:r>
          </w:p>
          <w:p w:rsidR="00845D4C" w:rsidRDefault="00A46933" w:rsidP="00845D4C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845D4C" w:rsidRPr="00845D4C">
              <w:rPr>
                <w:rFonts w:ascii="Arial" w:hAnsi="Arial" w:cs="Arial"/>
                <w:color w:val="000000"/>
                <w:sz w:val="18"/>
                <w:szCs w:val="18"/>
              </w:rPr>
              <w:t>lles sont en polyst</w:t>
            </w:r>
            <w:r w:rsidR="00DE4151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845D4C" w:rsidRPr="00845D4C">
              <w:rPr>
                <w:rFonts w:ascii="Arial" w:hAnsi="Arial" w:cs="Arial"/>
                <w:color w:val="000000"/>
                <w:sz w:val="18"/>
                <w:szCs w:val="18"/>
              </w:rPr>
              <w:t>rène et ne se recyclent pas</w:t>
            </w:r>
            <w:r w:rsidR="0048233A" w:rsidRPr="00CD2805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="00D52C46" w:rsidRPr="00CD280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L</w:t>
            </w:r>
            <w:r w:rsidR="00845D4C" w:rsidRPr="00845D4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es jeter aux ordures ménagères</w:t>
            </w:r>
            <w:r w:rsidR="00845D4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  <w:p w:rsidR="00845D4C" w:rsidRPr="00845D4C" w:rsidRDefault="00845D4C" w:rsidP="00845D4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7DE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A éviter absolument. Le polystyrène se désintègr</w:t>
            </w:r>
            <w:r w:rsidR="00D829EC" w:rsidRPr="009057DE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e</w:t>
            </w:r>
            <w:r w:rsidR="00430A6C" w:rsidRPr="009057DE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DE4151" w:rsidRPr="009057DE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mais reste du plastique</w:t>
            </w:r>
            <w:r w:rsidR="003056C8" w:rsidRPr="009057DE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en micro </w:t>
            </w:r>
            <w:r w:rsidR="003056C8" w:rsidRPr="000B0D1D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particules</w:t>
            </w:r>
            <w:r w:rsidR="00D829EC" w:rsidRPr="000B0D1D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et</w:t>
            </w:r>
            <w:r w:rsidRPr="000B0D1D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empoisonne la terre</w:t>
            </w:r>
            <w:r w:rsidR="003056C8" w:rsidRPr="000B0D1D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et la mer</w:t>
            </w:r>
            <w:r w:rsidRPr="000B0D1D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 !</w:t>
            </w:r>
            <w:r w:rsidR="00D829EC" w:rsidRPr="000B0D1D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Il t</w:t>
            </w:r>
            <w:r w:rsidRPr="000B0D1D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ue des millions d’animaux marins…</w:t>
            </w:r>
            <w:r w:rsidR="00DE4151" w:rsidRPr="000B0D1D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comme les sacs plastiques qu’il</w:t>
            </w:r>
            <w:r w:rsidR="000121D1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faut bannir absolument.</w:t>
            </w:r>
          </w:p>
        </w:tc>
        <w:tc>
          <w:tcPr>
            <w:tcW w:w="241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5D4C" w:rsidRPr="00845D4C" w:rsidRDefault="00845D4C" w:rsidP="00845D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68F62289" wp14:editId="4597C533">
                  <wp:extent cx="1057275" cy="694330"/>
                  <wp:effectExtent l="0" t="0" r="0" b="0"/>
                  <wp:docPr id="14" name="Image 14" descr="dechets-divers-04-barquette-polye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chets-divers-04-barquette-polye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25" cy="69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9CA" w:rsidRPr="00845D4C" w:rsidTr="00565EAA">
        <w:trPr>
          <w:jc w:val="center"/>
        </w:trPr>
        <w:tc>
          <w:tcPr>
            <w:tcW w:w="798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5D4C" w:rsidRPr="000B0D1D" w:rsidRDefault="00845D4C" w:rsidP="00845D4C">
            <w:pPr>
              <w:outlineLvl w:val="2"/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</w:pPr>
            <w:proofErr w:type="gramStart"/>
            <w:r w:rsidRPr="000B0D1D"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  <w:t>Les blister</w:t>
            </w:r>
            <w:proofErr w:type="gramEnd"/>
            <w:r w:rsidRPr="000B0D1D"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  <w:t>, suremballages plastiques</w:t>
            </w:r>
            <w:r w:rsidR="000B0D1D" w:rsidRPr="000B0D1D"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  <w:t>, sacs plastiques.</w:t>
            </w:r>
          </w:p>
          <w:p w:rsidR="00845D4C" w:rsidRPr="00845D4C" w:rsidRDefault="00845D4C" w:rsidP="00845D4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D4C">
              <w:rPr>
                <w:rFonts w:ascii="Arial" w:hAnsi="Arial" w:cs="Arial"/>
                <w:color w:val="000000"/>
                <w:sz w:val="18"/>
                <w:szCs w:val="18"/>
              </w:rPr>
              <w:t>Ils ne se recyclent pas.</w:t>
            </w:r>
            <w:r w:rsidRPr="00845D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845D4C">
              <w:rPr>
                <w:rFonts w:ascii="Arial" w:hAnsi="Arial" w:cs="Arial"/>
                <w:color w:val="000000"/>
                <w:sz w:val="18"/>
                <w:szCs w:val="18"/>
              </w:rPr>
              <w:t>Ce n'est pas le même pl</w:t>
            </w:r>
            <w:r w:rsidR="00133821">
              <w:rPr>
                <w:rFonts w:ascii="Arial" w:hAnsi="Arial" w:cs="Arial"/>
                <w:color w:val="000000"/>
                <w:sz w:val="18"/>
                <w:szCs w:val="18"/>
              </w:rPr>
              <w:t>astique que celui d</w:t>
            </w:r>
            <w:r w:rsidRPr="00845D4C">
              <w:rPr>
                <w:rFonts w:ascii="Arial" w:hAnsi="Arial" w:cs="Arial"/>
                <w:color w:val="000000"/>
                <w:sz w:val="18"/>
                <w:szCs w:val="18"/>
              </w:rPr>
              <w:t>es bouteilles.</w:t>
            </w:r>
          </w:p>
          <w:p w:rsidR="00845D4C" w:rsidRPr="00845D4C" w:rsidRDefault="00924D7F" w:rsidP="00845D4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</w:t>
            </w:r>
            <w:r w:rsidR="00845D4C" w:rsidRPr="00845D4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es jeter aux ordures ménagères</w:t>
            </w:r>
            <w:r w:rsidR="00845D4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="00845D4C" w:rsidRPr="000B0D1D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A éviter absolum</w:t>
            </w:r>
            <w:r w:rsidR="000A0E1A" w:rsidRPr="000B0D1D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ent.</w:t>
            </w:r>
            <w:r w:rsidR="00430A6C" w:rsidRPr="000B0D1D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400 ans à se dégrader en micro particules </w:t>
            </w:r>
            <w:r w:rsidR="004446D7" w:rsidRPr="000B0D1D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de plastique, </w:t>
            </w:r>
            <w:r w:rsidR="00430A6C" w:rsidRPr="000B0D1D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absorbées par la chaîne alimentaire.</w:t>
            </w:r>
            <w:r w:rsidR="00D406E5" w:rsidRPr="000B0D1D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Il existe des blisters </w:t>
            </w:r>
            <w:proofErr w:type="spellStart"/>
            <w:r w:rsidR="00D406E5" w:rsidRPr="000B0D1D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compostables</w:t>
            </w:r>
            <w:proofErr w:type="spellEnd"/>
            <w:r w:rsidR="00D406E5" w:rsidRPr="000B0D1D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 !</w:t>
            </w:r>
            <w:r w:rsidR="000B0D1D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Si des commerçants continuent à distribuer des sacs plastiques, faites-leur la remarque !</w:t>
            </w:r>
          </w:p>
        </w:tc>
        <w:tc>
          <w:tcPr>
            <w:tcW w:w="241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5D4C" w:rsidRPr="00845D4C" w:rsidRDefault="00845D4C" w:rsidP="00845D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6A7510CA" wp14:editId="2811F85D">
                  <wp:extent cx="1057275" cy="702160"/>
                  <wp:effectExtent l="0" t="0" r="0" b="3175"/>
                  <wp:docPr id="13" name="Image 13" descr="bli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i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0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9CA" w:rsidRPr="00845D4C" w:rsidTr="00565EAA">
        <w:trPr>
          <w:trHeight w:val="1346"/>
          <w:jc w:val="center"/>
        </w:trPr>
        <w:tc>
          <w:tcPr>
            <w:tcW w:w="798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5D4C" w:rsidRPr="000B0D1D" w:rsidRDefault="00845D4C" w:rsidP="00845D4C">
            <w:pPr>
              <w:outlineLvl w:val="2"/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</w:pPr>
            <w:r w:rsidRPr="000B0D1D"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  <w:t>Les pots de fleurs en plastiques</w:t>
            </w:r>
          </w:p>
          <w:p w:rsidR="00845D4C" w:rsidRPr="009057DE" w:rsidRDefault="00845D4C" w:rsidP="00845D4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45D4C">
              <w:rPr>
                <w:rFonts w:ascii="Arial" w:hAnsi="Arial" w:cs="Arial"/>
                <w:color w:val="000000"/>
                <w:sz w:val="18"/>
                <w:szCs w:val="18"/>
              </w:rPr>
              <w:t>Ce ne sont pas de emballages et ils ne se recyclent pas</w:t>
            </w:r>
            <w:r w:rsidR="009B338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845D4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Les apporter en déchèterie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9057DE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Pourquoi utiliser ces pots alors qu’on peut faire autrement ? (Pots en tourbe ou en carton</w:t>
            </w:r>
            <w:r w:rsidR="003026B6" w:rsidRPr="009057DE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ou en tissu biodégradable</w:t>
            </w:r>
            <w:r w:rsidRPr="009057DE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.)</w:t>
            </w:r>
            <w:r w:rsidR="00193CF8" w:rsidRPr="009057DE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On peut au moins les réutiliser.</w:t>
            </w:r>
            <w:r w:rsidR="00492DF3" w:rsidRPr="009057DE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Pourrait-on les récupérer, pour les réutiliser ?</w:t>
            </w:r>
          </w:p>
          <w:p w:rsidR="00845D4C" w:rsidRPr="00845D4C" w:rsidRDefault="00845D4C" w:rsidP="00845D4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D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5D4C" w:rsidRPr="00845D4C" w:rsidRDefault="00845D4C" w:rsidP="00845D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1552" behindDoc="0" locked="0" layoutInCell="1" allowOverlap="1" wp14:anchorId="07CA70ED" wp14:editId="7C5AE7B8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-78740</wp:posOffset>
                  </wp:positionV>
                  <wp:extent cx="752475" cy="628015"/>
                  <wp:effectExtent l="0" t="0" r="9525" b="635"/>
                  <wp:wrapNone/>
                  <wp:docPr id="12" name="Image 12" descr="pots de fl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ots de fl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719CA" w:rsidRPr="00845D4C" w:rsidTr="00565EAA">
        <w:trPr>
          <w:trHeight w:val="1087"/>
          <w:jc w:val="center"/>
        </w:trPr>
        <w:tc>
          <w:tcPr>
            <w:tcW w:w="798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5D4C" w:rsidRPr="000B0D1D" w:rsidRDefault="00845D4C" w:rsidP="00845D4C">
            <w:pPr>
              <w:outlineLvl w:val="2"/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</w:pPr>
            <w:r w:rsidRPr="000B0D1D"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  <w:t>Les films plastiques des journaux et magazines</w:t>
            </w:r>
          </w:p>
          <w:p w:rsidR="009A6626" w:rsidRDefault="00845D4C" w:rsidP="00845D4C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5D4C">
              <w:rPr>
                <w:rFonts w:ascii="Arial" w:hAnsi="Arial" w:cs="Arial"/>
                <w:color w:val="000000"/>
                <w:sz w:val="18"/>
                <w:szCs w:val="18"/>
              </w:rPr>
              <w:t>Ils sont trop fins pour être recyclés</w:t>
            </w:r>
            <w:r w:rsidR="009A6626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924D7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</w:t>
            </w:r>
            <w:r w:rsidRPr="00845D4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es jeter aux ordures ménagères</w:t>
            </w:r>
            <w:r w:rsidR="0094114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. </w:t>
            </w:r>
          </w:p>
          <w:p w:rsidR="00845D4C" w:rsidRPr="00845D4C" w:rsidRDefault="00941148" w:rsidP="009A662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7DE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Certains util</w:t>
            </w:r>
            <w:r w:rsidR="008E23D7" w:rsidRPr="009057DE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isent des emballages </w:t>
            </w:r>
            <w:proofErr w:type="spellStart"/>
            <w:r w:rsidR="008E23D7" w:rsidRPr="009057DE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compostables</w:t>
            </w:r>
            <w:proofErr w:type="spellEnd"/>
            <w:r w:rsidRPr="009057DE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.</w:t>
            </w:r>
            <w:r w:rsidR="009A6626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9057DE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Ecriv</w:t>
            </w:r>
            <w:r w:rsidR="001823A0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ez aux autres pour les inciter à changer leurs </w:t>
            </w:r>
            <w:proofErr w:type="gramStart"/>
            <w:r w:rsidR="001823A0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pratiques.</w:t>
            </w:r>
            <w:r w:rsidRPr="009057DE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!</w:t>
            </w:r>
            <w:proofErr w:type="gramEnd"/>
          </w:p>
        </w:tc>
        <w:tc>
          <w:tcPr>
            <w:tcW w:w="241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5D4C" w:rsidRPr="00845D4C" w:rsidRDefault="00845D4C" w:rsidP="00845D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 wp14:anchorId="467883D1" wp14:editId="1865BA13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-79375</wp:posOffset>
                  </wp:positionV>
                  <wp:extent cx="971550" cy="643255"/>
                  <wp:effectExtent l="0" t="0" r="0" b="4445"/>
                  <wp:wrapNone/>
                  <wp:docPr id="11" name="Image 11" descr="sacs-films-plastique-04-film-plastique-journ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acs-films-plastique-04-film-plastique-journ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719CA" w:rsidRPr="00845D4C" w:rsidTr="00565EAA">
        <w:trPr>
          <w:trHeight w:val="1957"/>
          <w:jc w:val="center"/>
        </w:trPr>
        <w:tc>
          <w:tcPr>
            <w:tcW w:w="798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5D4C" w:rsidRPr="000B0D1D" w:rsidRDefault="00845D4C" w:rsidP="00845D4C">
            <w:pPr>
              <w:outlineLvl w:val="2"/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</w:pPr>
            <w:r w:rsidRPr="000B0D1D"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  <w:t>Les vieux jouets en plastiques</w:t>
            </w:r>
          </w:p>
          <w:p w:rsidR="00845D4C" w:rsidRPr="00845D4C" w:rsidRDefault="00A46933" w:rsidP="00A469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="00845D4C" w:rsidRPr="00845D4C">
              <w:rPr>
                <w:rFonts w:ascii="Arial" w:hAnsi="Arial" w:cs="Arial"/>
                <w:color w:val="000000"/>
                <w:sz w:val="18"/>
                <w:szCs w:val="18"/>
              </w:rPr>
              <w:t>e ne sont pas des emballages</w:t>
            </w:r>
            <w:r w:rsidR="00D248D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845D4C" w:rsidRPr="00845D4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Les apporter en déchèterie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s’ils ont des piles. </w:t>
            </w:r>
            <w:r w:rsidR="00F719CA" w:rsidRPr="009057DE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Allez voir avec la DEEE comment faire.</w:t>
            </w:r>
            <w:r w:rsidR="00376847" w:rsidRPr="009057DE">
              <w:rPr>
                <w:i/>
              </w:rPr>
              <w:t xml:space="preserve"> </w:t>
            </w:r>
            <w:hyperlink r:id="rId14" w:tooltip="Ordinateur" w:history="1">
              <w:r w:rsidR="00376847" w:rsidRPr="009057DE">
                <w:rPr>
                  <w:rStyle w:val="Lienhypertexte"/>
                  <w:i/>
                  <w:color w:val="auto"/>
                  <w:sz w:val="20"/>
                  <w:szCs w:val="20"/>
                  <w:u w:val="none"/>
                </w:rPr>
                <w:t>ordinateurs</w:t>
              </w:r>
            </w:hyperlink>
            <w:r w:rsidR="00376847" w:rsidRPr="009057DE">
              <w:rPr>
                <w:i/>
                <w:sz w:val="20"/>
                <w:szCs w:val="20"/>
              </w:rPr>
              <w:t xml:space="preserve">, </w:t>
            </w:r>
            <w:hyperlink r:id="rId15" w:tooltip="Imprimante" w:history="1">
              <w:r w:rsidR="00376847" w:rsidRPr="009057DE">
                <w:rPr>
                  <w:rStyle w:val="Lienhypertexte"/>
                  <w:i/>
                  <w:color w:val="auto"/>
                  <w:sz w:val="20"/>
                  <w:szCs w:val="20"/>
                  <w:u w:val="none"/>
                </w:rPr>
                <w:t>imprimantes</w:t>
              </w:r>
            </w:hyperlink>
            <w:r w:rsidR="00376847" w:rsidRPr="009057DE">
              <w:rPr>
                <w:i/>
                <w:sz w:val="20"/>
                <w:szCs w:val="20"/>
              </w:rPr>
              <w:t xml:space="preserve">, </w:t>
            </w:r>
            <w:hyperlink r:id="rId16" w:tooltip="Téléphones portables" w:history="1">
              <w:r w:rsidR="00376847" w:rsidRPr="009057DE">
                <w:rPr>
                  <w:rStyle w:val="Lienhypertexte"/>
                  <w:i/>
                  <w:color w:val="auto"/>
                  <w:sz w:val="20"/>
                  <w:szCs w:val="20"/>
                  <w:u w:val="none"/>
                </w:rPr>
                <w:t>téléphones portables</w:t>
              </w:r>
            </w:hyperlink>
            <w:r w:rsidR="00376847" w:rsidRPr="009057DE">
              <w:rPr>
                <w:i/>
                <w:sz w:val="20"/>
                <w:szCs w:val="20"/>
              </w:rPr>
              <w:t xml:space="preserve">, </w:t>
            </w:r>
            <w:hyperlink r:id="rId17" w:tooltip="Appareils photos numériques" w:history="1">
              <w:r w:rsidR="00376847" w:rsidRPr="009057DE">
                <w:rPr>
                  <w:rStyle w:val="Lienhypertexte"/>
                  <w:i/>
                  <w:color w:val="auto"/>
                  <w:sz w:val="20"/>
                  <w:szCs w:val="20"/>
                  <w:u w:val="none"/>
                </w:rPr>
                <w:t>appareils photos numériques</w:t>
              </w:r>
            </w:hyperlink>
            <w:r w:rsidR="00376847" w:rsidRPr="009057DE">
              <w:rPr>
                <w:i/>
                <w:sz w:val="20"/>
                <w:szCs w:val="20"/>
              </w:rPr>
              <w:t xml:space="preserve">, </w:t>
            </w:r>
            <w:hyperlink r:id="rId18" w:tooltip="Réfrigérateur" w:history="1">
              <w:r w:rsidR="00376847" w:rsidRPr="009057DE">
                <w:rPr>
                  <w:rStyle w:val="Lienhypertexte"/>
                  <w:i/>
                  <w:color w:val="auto"/>
                  <w:sz w:val="20"/>
                  <w:szCs w:val="20"/>
                  <w:u w:val="none"/>
                </w:rPr>
                <w:t>réfrigérateurs</w:t>
              </w:r>
            </w:hyperlink>
            <w:r w:rsidR="00376847" w:rsidRPr="009057DE">
              <w:rPr>
                <w:i/>
                <w:sz w:val="20"/>
                <w:szCs w:val="20"/>
              </w:rPr>
              <w:t xml:space="preserve">, </w:t>
            </w:r>
            <w:hyperlink r:id="rId19" w:tooltip="Jeu électronique" w:history="1">
              <w:r w:rsidR="00376847" w:rsidRPr="009057DE">
                <w:rPr>
                  <w:rStyle w:val="Lienhypertexte"/>
                  <w:i/>
                  <w:color w:val="auto"/>
                  <w:sz w:val="20"/>
                  <w:szCs w:val="20"/>
                  <w:u w:val="none"/>
                </w:rPr>
                <w:t>jeux électroniques</w:t>
              </w:r>
            </w:hyperlink>
            <w:r w:rsidR="00376847" w:rsidRPr="009057DE">
              <w:rPr>
                <w:i/>
                <w:sz w:val="20"/>
                <w:szCs w:val="20"/>
              </w:rPr>
              <w:t xml:space="preserve">, </w:t>
            </w:r>
            <w:hyperlink r:id="rId20" w:tooltip="Télévisions" w:history="1">
              <w:r w:rsidR="00376847" w:rsidRPr="009057DE">
                <w:rPr>
                  <w:rStyle w:val="Lienhypertexte"/>
                  <w:i/>
                  <w:color w:val="auto"/>
                  <w:sz w:val="20"/>
                  <w:szCs w:val="20"/>
                  <w:u w:val="none"/>
                </w:rPr>
                <w:t>télévisions</w:t>
              </w:r>
            </w:hyperlink>
            <w:r w:rsidR="00376847" w:rsidRPr="009057DE">
              <w:rPr>
                <w:i/>
                <w:sz w:val="20"/>
                <w:szCs w:val="20"/>
              </w:rPr>
              <w:t>, etc.</w:t>
            </w:r>
            <w:r w:rsidR="00003E6C" w:rsidRPr="009057DE">
              <w:rPr>
                <w:i/>
                <w:sz w:val="20"/>
                <w:szCs w:val="20"/>
              </w:rPr>
              <w:t xml:space="preserve"> </w:t>
            </w:r>
            <w:r w:rsidR="00003E6C" w:rsidRPr="009057DE">
              <w:rPr>
                <w:i/>
                <w:color w:val="FF0000"/>
                <w:sz w:val="20"/>
                <w:szCs w:val="20"/>
              </w:rPr>
              <w:t>Une pile bouton</w:t>
            </w:r>
            <w:r w:rsidR="009540F4" w:rsidRPr="009057DE">
              <w:rPr>
                <w:i/>
                <w:color w:val="FF0000"/>
                <w:sz w:val="20"/>
                <w:szCs w:val="20"/>
              </w:rPr>
              <w:t xml:space="preserve"> (de montre par exemple)</w:t>
            </w:r>
            <w:r w:rsidR="00003E6C" w:rsidRPr="009057DE">
              <w:rPr>
                <w:i/>
                <w:color w:val="FF0000"/>
                <w:sz w:val="20"/>
                <w:szCs w:val="20"/>
              </w:rPr>
              <w:t xml:space="preserve"> pollue 1m3 de terre durant 50 ans !</w:t>
            </w:r>
            <w:r w:rsidR="00022BF4" w:rsidRPr="009057DE">
              <w:rPr>
                <w:i/>
                <w:color w:val="FF0000"/>
                <w:sz w:val="20"/>
                <w:szCs w:val="20"/>
              </w:rPr>
              <w:t xml:space="preserve"> Pas assez recyclé !!!</w:t>
            </w:r>
            <w:r w:rsidR="006C3240" w:rsidRPr="009057DE">
              <w:rPr>
                <w:i/>
                <w:color w:val="FF0000"/>
                <w:sz w:val="20"/>
                <w:szCs w:val="20"/>
              </w:rPr>
              <w:t xml:space="preserve"> Les piles sont des poisons violents pour la terre : déchèterie ou magasins de vente. (obligatoire !)</w:t>
            </w:r>
          </w:p>
        </w:tc>
        <w:tc>
          <w:tcPr>
            <w:tcW w:w="241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5D4C" w:rsidRPr="00845D4C" w:rsidRDefault="00845D4C" w:rsidP="00845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11A039E1" wp14:editId="4AD93172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-33020</wp:posOffset>
                  </wp:positionV>
                  <wp:extent cx="619200" cy="784800"/>
                  <wp:effectExtent l="0" t="0" r="0" b="0"/>
                  <wp:wrapNone/>
                  <wp:docPr id="10" name="Image 10" descr="vieux_j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ieux_jou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200" cy="78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719CA" w:rsidRPr="00845D4C" w:rsidTr="00565EAA">
        <w:trPr>
          <w:trHeight w:val="1394"/>
          <w:jc w:val="center"/>
        </w:trPr>
        <w:tc>
          <w:tcPr>
            <w:tcW w:w="798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5D4C" w:rsidRPr="009057DE" w:rsidRDefault="00845D4C" w:rsidP="00845D4C">
            <w:pPr>
              <w:outlineLvl w:val="2"/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</w:pPr>
            <w:r w:rsidRPr="009057DE"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  <w:t>Les boîtes d'</w:t>
            </w:r>
            <w:proofErr w:type="spellStart"/>
            <w:r w:rsidRPr="009057DE"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  <w:t>oeufs</w:t>
            </w:r>
            <w:proofErr w:type="spellEnd"/>
            <w:r w:rsidRPr="009057DE"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  <w:t xml:space="preserve"> (boites en plastique)</w:t>
            </w:r>
          </w:p>
          <w:p w:rsidR="00845D4C" w:rsidRPr="00845D4C" w:rsidRDefault="00845D4C" w:rsidP="00DC244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D4C">
              <w:rPr>
                <w:rFonts w:ascii="Arial" w:hAnsi="Arial" w:cs="Arial"/>
                <w:color w:val="000000"/>
                <w:sz w:val="18"/>
                <w:szCs w:val="18"/>
              </w:rPr>
              <w:t>Elles ne se recyclent pas. Ce n'est pas le même plastique que celui utilisé pour les bouteilles</w:t>
            </w:r>
            <w:r w:rsidR="00DC244B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A4693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</w:t>
            </w:r>
            <w:r w:rsidRPr="00845D4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es jeter aux ordures ménagères</w:t>
            </w:r>
            <w:r w:rsidR="00F719C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="00F719CA" w:rsidRPr="00056306">
              <w:rPr>
                <w:rFonts w:ascii="Arial" w:hAnsi="Arial" w:cs="Arial"/>
                <w:bCs/>
                <w:i/>
                <w:iCs/>
                <w:color w:val="C00000"/>
                <w:sz w:val="18"/>
                <w:szCs w:val="18"/>
              </w:rPr>
              <w:t>Choisissez a</w:t>
            </w:r>
            <w:r w:rsidR="000B04AB" w:rsidRPr="00056306">
              <w:rPr>
                <w:rFonts w:ascii="Arial" w:hAnsi="Arial" w:cs="Arial"/>
                <w:bCs/>
                <w:i/>
                <w:iCs/>
                <w:color w:val="C00000"/>
                <w:sz w:val="18"/>
                <w:szCs w:val="18"/>
              </w:rPr>
              <w:t>bsolument les boîtes en carton</w:t>
            </w:r>
            <w:r w:rsidR="00A46933">
              <w:rPr>
                <w:rFonts w:ascii="Arial" w:hAnsi="Arial" w:cs="Arial"/>
                <w:bCs/>
                <w:i/>
                <w:iCs/>
                <w:color w:val="C00000"/>
                <w:sz w:val="18"/>
                <w:szCs w:val="18"/>
              </w:rPr>
              <w:t xml:space="preserve"> recyclables</w:t>
            </w:r>
            <w:r w:rsidR="000B04AB" w:rsidRPr="00056306">
              <w:rPr>
                <w:rFonts w:ascii="Arial" w:hAnsi="Arial" w:cs="Arial"/>
                <w:bCs/>
                <w:i/>
                <w:iCs/>
                <w:color w:val="C00000"/>
                <w:sz w:val="18"/>
                <w:szCs w:val="18"/>
              </w:rPr>
              <w:t> !</w:t>
            </w:r>
            <w:r w:rsidR="00F719CA" w:rsidRPr="00056306">
              <w:rPr>
                <w:rFonts w:ascii="Arial" w:hAnsi="Arial" w:cs="Arial"/>
                <w:bCs/>
                <w:i/>
                <w:iCs/>
                <w:color w:val="C00000"/>
                <w:sz w:val="18"/>
                <w:szCs w:val="18"/>
              </w:rPr>
              <w:t xml:space="preserve"> Boycottez les autres.</w:t>
            </w:r>
            <w:r w:rsidR="00022BF4" w:rsidRPr="00056306">
              <w:rPr>
                <w:rFonts w:ascii="Arial" w:hAnsi="Arial" w:cs="Arial"/>
                <w:bCs/>
                <w:i/>
                <w:iCs/>
                <w:color w:val="C00000"/>
                <w:sz w:val="18"/>
                <w:szCs w:val="18"/>
              </w:rPr>
              <w:t xml:space="preserve"> Ils finiront par ne plus les utiliser si on ne les achète pas !</w:t>
            </w:r>
          </w:p>
        </w:tc>
        <w:tc>
          <w:tcPr>
            <w:tcW w:w="241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5D4C" w:rsidRPr="00845D4C" w:rsidRDefault="00845D4C" w:rsidP="00845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 wp14:anchorId="4488C375" wp14:editId="4DBF2EB4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-393065</wp:posOffset>
                  </wp:positionV>
                  <wp:extent cx="752475" cy="875665"/>
                  <wp:effectExtent l="0" t="0" r="9525" b="635"/>
                  <wp:wrapNone/>
                  <wp:docPr id="9" name="Image 9" descr="boite_oeuf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oite_oeu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719CA" w:rsidRPr="00845D4C" w:rsidTr="0060263D">
        <w:trPr>
          <w:trHeight w:val="1111"/>
          <w:jc w:val="center"/>
        </w:trPr>
        <w:tc>
          <w:tcPr>
            <w:tcW w:w="798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5D4C" w:rsidRPr="000B0D1D" w:rsidRDefault="00845D4C" w:rsidP="00845D4C">
            <w:pPr>
              <w:outlineLvl w:val="2"/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</w:pPr>
            <w:r w:rsidRPr="000B0D1D"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  <w:lastRenderedPageBreak/>
              <w:t>Papier photo et papier cadeau</w:t>
            </w:r>
          </w:p>
          <w:p w:rsidR="00845D4C" w:rsidRPr="00D030A6" w:rsidRDefault="00C708FD" w:rsidP="00845D4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</w:t>
            </w:r>
            <w:r w:rsidR="00845D4C" w:rsidRPr="00845D4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es jeter aux ordures ménagères</w:t>
            </w:r>
            <w:r w:rsidR="00F719C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="00F719CA" w:rsidRPr="00D030A6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Il existe des papiers cadeau recyclables. </w:t>
            </w:r>
            <w:r w:rsidR="00F377DA" w:rsidRPr="00D030A6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Faites les vous-même avec du papier Kraft !</w:t>
            </w:r>
            <w:r w:rsidR="005D2D03" w:rsidRPr="00D030A6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195F9B" w:rsidRPr="00D030A6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Certaines encres sont toxiques. </w:t>
            </w:r>
            <w:r w:rsidR="00B77B13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Il existe des encres </w:t>
            </w:r>
            <w:proofErr w:type="gramStart"/>
            <w:r w:rsidR="00B77B13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bio</w:t>
            </w:r>
            <w:proofErr w:type="gramEnd"/>
            <w:r w:rsidR="00B77B13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 !</w:t>
            </w:r>
          </w:p>
          <w:p w:rsidR="00845D4C" w:rsidRPr="00845D4C" w:rsidRDefault="00845D4C" w:rsidP="00845D4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D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5D4C" w:rsidRPr="00845D4C" w:rsidRDefault="00845D4C" w:rsidP="00845D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05766352" wp14:editId="29CCE522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-83185</wp:posOffset>
                  </wp:positionV>
                  <wp:extent cx="571500" cy="697865"/>
                  <wp:effectExtent l="0" t="0" r="0" b="6985"/>
                  <wp:wrapNone/>
                  <wp:docPr id="8" name="Image 8" descr="papier_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pier_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9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719CA" w:rsidRPr="00845D4C" w:rsidTr="00565EAA">
        <w:trPr>
          <w:trHeight w:val="1394"/>
          <w:jc w:val="center"/>
        </w:trPr>
        <w:tc>
          <w:tcPr>
            <w:tcW w:w="798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5D4C" w:rsidRPr="000B0D1D" w:rsidRDefault="00845D4C" w:rsidP="00845D4C">
            <w:pPr>
              <w:outlineLvl w:val="2"/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</w:pPr>
            <w:r w:rsidRPr="000B0D1D"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  <w:t>Papier aluminium</w:t>
            </w:r>
          </w:p>
          <w:p w:rsidR="00845D4C" w:rsidRPr="00D030A6" w:rsidRDefault="00845D4C" w:rsidP="00845D4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45D4C">
              <w:rPr>
                <w:rFonts w:ascii="Arial" w:hAnsi="Arial" w:cs="Arial"/>
                <w:color w:val="000000"/>
                <w:sz w:val="18"/>
                <w:szCs w:val="18"/>
              </w:rPr>
              <w:t>Même roulé en boule, il est beaucoup trop fin pour être recyclé avec les emballages en aluminium.</w:t>
            </w:r>
            <w:r w:rsidR="007A331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331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</w:t>
            </w:r>
            <w:r w:rsidRPr="00845D4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es jeter aux ordures ménagères</w:t>
            </w:r>
            <w:r w:rsidR="00F377D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="007A331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F377DA" w:rsidRPr="00D030A6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En plus ce métal</w:t>
            </w:r>
            <w:r w:rsidR="00197F93" w:rsidRPr="00D030A6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n’est pas bon pour la santé ! A</w:t>
            </w:r>
            <w:r w:rsidR="00F377DA" w:rsidRPr="00D030A6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éviter. Conservez vos aliments dans des récipients en verre est beaucoup plus sain !</w:t>
            </w:r>
          </w:p>
          <w:p w:rsidR="00845D4C" w:rsidRPr="00845D4C" w:rsidRDefault="00845D4C" w:rsidP="00845D4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D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5D4C" w:rsidRPr="00845D4C" w:rsidRDefault="00BE174D" w:rsidP="00845D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4EE99D87" wp14:editId="734D1124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-241300</wp:posOffset>
                  </wp:positionV>
                  <wp:extent cx="638175" cy="676275"/>
                  <wp:effectExtent l="0" t="0" r="9525" b="9525"/>
                  <wp:wrapNone/>
                  <wp:docPr id="6" name="Image 6" descr="papier_a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pier_a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5D4C" w:rsidRPr="00845D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845D4C" w:rsidRPr="00845D4C" w:rsidRDefault="00845D4C" w:rsidP="00845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45D4C" w:rsidRPr="00845D4C" w:rsidRDefault="00845D4C" w:rsidP="00845D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19CA" w:rsidRPr="00845D4C" w:rsidTr="00565EAA">
        <w:trPr>
          <w:trHeight w:val="1518"/>
          <w:jc w:val="center"/>
        </w:trPr>
        <w:tc>
          <w:tcPr>
            <w:tcW w:w="798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5D4C" w:rsidRPr="000B0D1D" w:rsidRDefault="00BE174D" w:rsidP="00845D4C">
            <w:pPr>
              <w:outlineLvl w:val="2"/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  <w:t>Polystyr</w:t>
            </w:r>
            <w:r w:rsidR="00845D4C" w:rsidRPr="000B0D1D"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  <w:t>ène</w:t>
            </w:r>
          </w:p>
          <w:p w:rsidR="00845D4C" w:rsidRPr="00845D4C" w:rsidRDefault="00845D4C" w:rsidP="00845D4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D4C">
              <w:rPr>
                <w:rFonts w:ascii="Arial" w:hAnsi="Arial" w:cs="Arial"/>
                <w:color w:val="000000"/>
                <w:sz w:val="18"/>
                <w:szCs w:val="18"/>
              </w:rPr>
              <w:t>Il ne s'agit pas d'emballage même si parfois ils en font partie (les cales dans les cartons)</w:t>
            </w:r>
          </w:p>
          <w:p w:rsidR="00845D4C" w:rsidRPr="00D030A6" w:rsidRDefault="00C708FD" w:rsidP="00F377DA">
            <w:pPr>
              <w:jc w:val="both"/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</w:t>
            </w:r>
            <w:r w:rsidR="00845D4C" w:rsidRPr="00845D4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es jeter aux ordures ménagères</w:t>
            </w:r>
            <w:r w:rsidR="00F377D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="001D69B4" w:rsidRPr="00D030A6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C’est extrêmement nocif pour l</w:t>
            </w:r>
            <w:r w:rsidR="00F377DA" w:rsidRPr="00D030A6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a planète.</w:t>
            </w:r>
            <w:r w:rsidR="006F7354" w:rsidRPr="00D030A6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F377DA" w:rsidRPr="00D030A6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Il existe des calles en matières végétales solubles dans l’eau</w:t>
            </w:r>
            <w:r w:rsidR="003B08C5" w:rsidRPr="00D030A6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ou en carton recyclable</w:t>
            </w:r>
            <w:r w:rsidR="00F377DA" w:rsidRPr="00D030A6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 ! Ecrivez aux entreprises ! </w:t>
            </w:r>
            <w:r w:rsidR="004A24B6" w:rsidRPr="00D030A6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Il existe des barquettes en carton !</w:t>
            </w:r>
          </w:p>
          <w:p w:rsidR="003B08C5" w:rsidRPr="00845D4C" w:rsidRDefault="003B08C5" w:rsidP="00F377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8C5">
              <w:rPr>
                <w:rFonts w:ascii="Arial" w:hAnsi="Arial" w:cs="Arial"/>
                <w:color w:val="000000"/>
                <w:sz w:val="18"/>
                <w:szCs w:val="18"/>
              </w:rPr>
              <w:t>https://www.ecofeutre.com/</w:t>
            </w:r>
          </w:p>
        </w:tc>
        <w:tc>
          <w:tcPr>
            <w:tcW w:w="241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5D4C" w:rsidRPr="00845D4C" w:rsidRDefault="00BE174D" w:rsidP="00845D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D2DD135" wp14:editId="01BF9255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-113030</wp:posOffset>
                  </wp:positionV>
                  <wp:extent cx="752475" cy="886460"/>
                  <wp:effectExtent l="0" t="0" r="9525" b="8890"/>
                  <wp:wrapNone/>
                  <wp:docPr id="5" name="Image 5" descr="polysti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olysti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5D4C" w:rsidRPr="00845D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845D4C" w:rsidRPr="00845D4C" w:rsidRDefault="00845D4C" w:rsidP="00845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45D4C" w:rsidRPr="00845D4C" w:rsidRDefault="00845D4C" w:rsidP="00845D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19CA" w:rsidRPr="00845D4C" w:rsidTr="00565EAA">
        <w:trPr>
          <w:jc w:val="center"/>
        </w:trPr>
        <w:tc>
          <w:tcPr>
            <w:tcW w:w="798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5D4C" w:rsidRPr="000B0D1D" w:rsidRDefault="00845D4C" w:rsidP="00845D4C">
            <w:pPr>
              <w:outlineLvl w:val="2"/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</w:pPr>
            <w:r w:rsidRPr="000B0D1D"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  <w:t>Les vitres et miroirs cassés</w:t>
            </w:r>
          </w:p>
          <w:p w:rsidR="00845D4C" w:rsidRPr="00845D4C" w:rsidRDefault="00845D4C" w:rsidP="00845D4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D4C">
              <w:rPr>
                <w:rFonts w:ascii="Arial" w:hAnsi="Arial" w:cs="Arial"/>
                <w:color w:val="000000"/>
                <w:sz w:val="18"/>
                <w:szCs w:val="18"/>
              </w:rPr>
              <w:t>La composition du verre des vitres et des miroirs n'est pas la même que celle des verre</w:t>
            </w:r>
            <w:r w:rsidR="00F377DA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763C2C">
              <w:rPr>
                <w:rFonts w:ascii="Arial" w:hAnsi="Arial" w:cs="Arial"/>
                <w:color w:val="000000"/>
                <w:sz w:val="18"/>
                <w:szCs w:val="18"/>
              </w:rPr>
              <w:t xml:space="preserve"> à boire.</w:t>
            </w:r>
          </w:p>
          <w:p w:rsidR="00845D4C" w:rsidRPr="00845D4C" w:rsidRDefault="00845D4C" w:rsidP="00F377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D4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Les apporter en déchèterie</w:t>
            </w:r>
            <w:r w:rsidR="00F377D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="00F377DA" w:rsidRPr="00D030A6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Si vous les mettez dans le verre ils seront très difficiles à récupérer !</w:t>
            </w:r>
            <w:r w:rsidR="0060263D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Parfois le conteneur</w:t>
            </w:r>
            <w:r w:rsidR="00D57EC6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entier est rejeté !</w:t>
            </w:r>
          </w:p>
        </w:tc>
        <w:tc>
          <w:tcPr>
            <w:tcW w:w="241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5D4C" w:rsidRPr="00845D4C" w:rsidRDefault="00845D4C" w:rsidP="00845D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D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845D4C" w:rsidRPr="00845D4C" w:rsidRDefault="00845D4C" w:rsidP="00845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2D5D8393" wp14:editId="778D56D3">
                  <wp:extent cx="561975" cy="481694"/>
                  <wp:effectExtent l="0" t="0" r="0" b="0"/>
                  <wp:docPr id="4" name="Image 4" descr="vitre ca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vitre ca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299" cy="479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D4C" w:rsidRPr="00845D4C" w:rsidRDefault="00845D4C" w:rsidP="00845D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19CA" w:rsidRPr="00845D4C" w:rsidTr="00565EAA">
        <w:trPr>
          <w:trHeight w:val="1183"/>
          <w:jc w:val="center"/>
        </w:trPr>
        <w:tc>
          <w:tcPr>
            <w:tcW w:w="798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5D4C" w:rsidRPr="000B0D1D" w:rsidRDefault="00845D4C" w:rsidP="00845D4C">
            <w:pPr>
              <w:outlineLvl w:val="2"/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</w:pPr>
            <w:r w:rsidRPr="000B0D1D"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  <w:t>La vaisselle en Pyrex</w:t>
            </w:r>
          </w:p>
          <w:p w:rsidR="00845D4C" w:rsidRPr="00845D4C" w:rsidRDefault="00845D4C" w:rsidP="00FC2E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D4C">
              <w:rPr>
                <w:rFonts w:ascii="Arial" w:hAnsi="Arial" w:cs="Arial"/>
                <w:color w:val="000000"/>
                <w:sz w:val="18"/>
                <w:szCs w:val="18"/>
              </w:rPr>
              <w:t>Le Pyrex a un point de fusion différent du verre et ne peut donc pas être mélangé au verre d'emballage.</w:t>
            </w:r>
            <w:r w:rsidR="00FC2E0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45D4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Les apporter en déchèterie</w:t>
            </w:r>
            <w:r w:rsidR="00F377D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="001D69B4" w:rsidRPr="00D030A6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Si vous </w:t>
            </w:r>
            <w:r w:rsidR="00F377DA" w:rsidRPr="00D030A6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les mélangez, vous empêchez le recyclage des autres verres.</w:t>
            </w:r>
          </w:p>
        </w:tc>
        <w:tc>
          <w:tcPr>
            <w:tcW w:w="241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5D4C" w:rsidRPr="00845D4C" w:rsidRDefault="00FC2E04" w:rsidP="00845D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2DEF173" wp14:editId="3DE188C4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47625</wp:posOffset>
                  </wp:positionV>
                  <wp:extent cx="665480" cy="665480"/>
                  <wp:effectExtent l="0" t="0" r="1270" b="1270"/>
                  <wp:wrapNone/>
                  <wp:docPr id="18" name="Image 18" descr="pyre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yre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5D4C" w:rsidRPr="00845D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845D4C" w:rsidRPr="00845D4C" w:rsidRDefault="00845D4C" w:rsidP="00845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45D4C" w:rsidRPr="00845D4C" w:rsidRDefault="00845D4C" w:rsidP="00845D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19CA" w:rsidRPr="00845D4C" w:rsidTr="00565EAA">
        <w:trPr>
          <w:jc w:val="center"/>
        </w:trPr>
        <w:tc>
          <w:tcPr>
            <w:tcW w:w="798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5D4C" w:rsidRPr="000B0D1D" w:rsidRDefault="00845D4C" w:rsidP="00845D4C">
            <w:pPr>
              <w:outlineLvl w:val="2"/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</w:pPr>
            <w:r w:rsidRPr="000B0D1D"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  <w:t>Les ampoules à incandescence </w:t>
            </w:r>
            <w:r w:rsidR="00DB5AEC"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  <w:t>(filament)</w:t>
            </w:r>
          </w:p>
          <w:p w:rsidR="00845D4C" w:rsidRPr="00845D4C" w:rsidRDefault="00845D4C" w:rsidP="00845D4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D4C">
              <w:rPr>
                <w:rFonts w:ascii="Arial" w:hAnsi="Arial" w:cs="Arial"/>
                <w:color w:val="000000"/>
                <w:sz w:val="18"/>
                <w:szCs w:val="18"/>
              </w:rPr>
              <w:t>Toutes les lampes à filament : "ampoules classiques" à incandescence, halogènes.</w:t>
            </w:r>
          </w:p>
          <w:p w:rsidR="00845D4C" w:rsidRPr="00A1675F" w:rsidRDefault="009D3D34" w:rsidP="00845D4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Leur composition</w:t>
            </w:r>
            <w:r w:rsidR="00D87550">
              <w:rPr>
                <w:rFonts w:ascii="Arial" w:hAnsi="Arial" w:cs="Arial"/>
                <w:color w:val="000000"/>
                <w:sz w:val="18"/>
                <w:szCs w:val="18"/>
              </w:rPr>
              <w:t xml:space="preserve"> 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rend possible aucun</w:t>
            </w:r>
            <w:r w:rsidR="00D87550">
              <w:rPr>
                <w:rFonts w:ascii="Arial" w:hAnsi="Arial" w:cs="Arial"/>
                <w:color w:val="000000"/>
                <w:sz w:val="18"/>
                <w:szCs w:val="18"/>
              </w:rPr>
              <w:t xml:space="preserve"> recyclage.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45D4C" w:rsidRPr="00845D4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Les jeter avec les ordures ménagères.</w:t>
            </w:r>
            <w:r w:rsidR="0041611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416113" w:rsidRPr="00A1675F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Elles sont désormais interdites. Evitez-les !</w:t>
            </w:r>
            <w:r w:rsidR="00E87370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Toutes les autres sont recyclées.</w:t>
            </w:r>
            <w:r w:rsidR="00E81D51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E87370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(</w:t>
            </w:r>
            <w:r w:rsidR="00E81D51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dans les </w:t>
            </w:r>
            <w:r w:rsidR="006A1C9C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conteneurs</w:t>
            </w:r>
            <w:r w:rsidR="00E87370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spécifiques)</w:t>
            </w:r>
          </w:p>
          <w:p w:rsidR="00845D4C" w:rsidRPr="00845D4C" w:rsidRDefault="00D87550" w:rsidP="00845D4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</w:t>
            </w:r>
            <w:r w:rsidR="00845D4C" w:rsidRPr="00845D4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lus d'info concernant les lampes sur </w:t>
            </w:r>
            <w:hyperlink r:id="rId28" w:tgtFrame="_blank" w:history="1">
              <w:r w:rsidR="00845D4C" w:rsidRPr="00845D4C">
                <w:rPr>
                  <w:rFonts w:ascii="Arial" w:hAnsi="Arial" w:cs="Arial"/>
                  <w:i/>
                  <w:iCs/>
                  <w:color w:val="277A02"/>
                  <w:sz w:val="18"/>
                  <w:szCs w:val="18"/>
                  <w:u w:val="single"/>
                  <w:bdr w:val="none" w:sz="0" w:space="0" w:color="auto" w:frame="1"/>
                </w:rPr>
                <w:t>www.malampe.org</w:t>
              </w:r>
            </w:hyperlink>
          </w:p>
        </w:tc>
        <w:tc>
          <w:tcPr>
            <w:tcW w:w="241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5D4C" w:rsidRPr="00845D4C" w:rsidRDefault="00845D4C" w:rsidP="00845D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D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193CF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1048A5B1" wp14:editId="4E0943A7">
                  <wp:extent cx="718599" cy="671861"/>
                  <wp:effectExtent l="0" t="0" r="5715" b="0"/>
                  <wp:docPr id="2" name="Image 2" descr="ampoules_inc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mpoules_inc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599" cy="671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D4C" w:rsidRPr="00845D4C" w:rsidRDefault="00845D4C" w:rsidP="00845D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19CA" w:rsidRPr="00845D4C" w:rsidTr="00565EAA">
        <w:trPr>
          <w:jc w:val="center"/>
        </w:trPr>
        <w:tc>
          <w:tcPr>
            <w:tcW w:w="798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5D4C" w:rsidRPr="000B0D1D" w:rsidRDefault="00845D4C" w:rsidP="00845D4C">
            <w:pPr>
              <w:outlineLvl w:val="2"/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</w:pPr>
            <w:r w:rsidRPr="000B0D1D">
              <w:rPr>
                <w:rFonts w:ascii="Arial" w:hAnsi="Arial" w:cs="Arial"/>
                <w:b/>
                <w:bCs/>
                <w:i/>
                <w:iCs/>
                <w:color w:val="1FABB3"/>
                <w:sz w:val="22"/>
                <w:szCs w:val="22"/>
              </w:rPr>
              <w:t>La boîte de fromage </w:t>
            </w:r>
          </w:p>
          <w:p w:rsidR="00845D4C" w:rsidRPr="00845D4C" w:rsidRDefault="00845D4C" w:rsidP="00845D4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D4C">
              <w:rPr>
                <w:rFonts w:ascii="Arial" w:hAnsi="Arial" w:cs="Arial"/>
                <w:color w:val="000000"/>
                <w:sz w:val="18"/>
                <w:szCs w:val="18"/>
              </w:rPr>
              <w:t>Comme elle est faite en bois, on ne peut pas la mélanger avec les emballages plastiques, métalliques et carton.</w:t>
            </w:r>
          </w:p>
          <w:p w:rsidR="00845D4C" w:rsidRPr="00845D4C" w:rsidRDefault="00845D4C" w:rsidP="00845D4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D4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Les jeter avec les ordures ménagères.</w:t>
            </w:r>
            <w:r w:rsidR="001D2C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Elles se dégraderont au cours du temps.</w:t>
            </w:r>
          </w:p>
          <w:p w:rsidR="00845D4C" w:rsidRPr="00BE527C" w:rsidRDefault="001D2CF2" w:rsidP="003D07D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Mieux : </w:t>
            </w:r>
            <w:r w:rsidR="00003C4C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Vous pouvez la conserver </w:t>
            </w:r>
            <w:r w:rsidR="00845D4C" w:rsidRPr="00BE527C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pour démarrer votre feu.</w:t>
            </w:r>
            <w:r w:rsidR="003D07DE" w:rsidRPr="00BE527C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003C4C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(Cheminée ou barbecue.)</w:t>
            </w:r>
          </w:p>
        </w:tc>
        <w:tc>
          <w:tcPr>
            <w:tcW w:w="241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5D4C" w:rsidRPr="00845D4C" w:rsidRDefault="00BE174D" w:rsidP="00845D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54753B07" wp14:editId="306661D2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13970</wp:posOffset>
                  </wp:positionV>
                  <wp:extent cx="781050" cy="636270"/>
                  <wp:effectExtent l="0" t="0" r="0" b="0"/>
                  <wp:wrapNone/>
                  <wp:docPr id="1" name="Image 1" descr="camemb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amemb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5D4C" w:rsidRPr="00845D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845D4C" w:rsidRPr="00845D4C" w:rsidRDefault="00845D4C" w:rsidP="00845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45D4C" w:rsidRPr="00845D4C" w:rsidRDefault="00845D4C" w:rsidP="00845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D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4D6D02" w:rsidRDefault="004D6D0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C38CCE" wp14:editId="02FD9AAC">
                <wp:simplePos x="0" y="0"/>
                <wp:positionH relativeFrom="column">
                  <wp:posOffset>-139065</wp:posOffset>
                </wp:positionH>
                <wp:positionV relativeFrom="paragraph">
                  <wp:posOffset>77470</wp:posOffset>
                </wp:positionV>
                <wp:extent cx="6524625" cy="704850"/>
                <wp:effectExtent l="0" t="0" r="28575" b="1905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ACB" w:rsidRPr="00054ACB" w:rsidRDefault="00AF7035">
                            <w:pPr>
                              <w:rPr>
                                <w:color w:val="006600"/>
                              </w:rPr>
                            </w:pPr>
                            <w:r>
                              <w:rPr>
                                <w:color w:val="006600"/>
                              </w:rPr>
                              <w:t>Le tri est un pis-aller,</w:t>
                            </w:r>
                            <w:r w:rsidR="00054ACB" w:rsidRPr="00054ACB">
                              <w:rPr>
                                <w:color w:val="006600"/>
                              </w:rPr>
                              <w:t xml:space="preserve"> la meilleure</w:t>
                            </w:r>
                            <w:r>
                              <w:rPr>
                                <w:color w:val="006600"/>
                              </w:rPr>
                              <w:t xml:space="preserve"> solution</w:t>
                            </w:r>
                            <w:r w:rsidR="00054ACB" w:rsidRPr="00054ACB">
                              <w:rPr>
                                <w:color w:val="006600"/>
                              </w:rPr>
                              <w:t xml:space="preserve"> c’est de consommer moins de matières nocives. Les utilisateurs</w:t>
                            </w:r>
                            <w:r w:rsidR="00572A30">
                              <w:rPr>
                                <w:color w:val="006600"/>
                              </w:rPr>
                              <w:t>,</w:t>
                            </w:r>
                            <w:r w:rsidR="00054ACB" w:rsidRPr="00054ACB">
                              <w:rPr>
                                <w:color w:val="006600"/>
                              </w:rPr>
                              <w:t xml:space="preserve"> que nous sommes, sont au centre du problème. Nous pouvons, par notre vigilance et nos choix quotidiens, influer sur l’avenir et les comportements des industriels.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0.95pt;margin-top:6.1pt;width:513.75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">
                <v:textbox>
                  <w:txbxContent>
                    <w:p w:rsidR="00054ACB" w:rsidRPr="00054ACB" w:rsidRDefault="00AF7035">
                      <w:pPr>
                        <w:rPr>
                          <w:color w:val="006600"/>
                        </w:rPr>
                      </w:pPr>
                      <w:r>
                        <w:rPr>
                          <w:color w:val="006600"/>
                        </w:rPr>
                        <w:t>Le tri est un pis-aller,</w:t>
                      </w:r>
                      <w:r w:rsidR="00054ACB" w:rsidRPr="00054ACB">
                        <w:rPr>
                          <w:color w:val="006600"/>
                        </w:rPr>
                        <w:t xml:space="preserve"> la meilleure</w:t>
                      </w:r>
                      <w:r>
                        <w:rPr>
                          <w:color w:val="006600"/>
                        </w:rPr>
                        <w:t xml:space="preserve"> solution</w:t>
                      </w:r>
                      <w:bookmarkStart w:id="1" w:name="_GoBack"/>
                      <w:bookmarkEnd w:id="1"/>
                      <w:r w:rsidR="00054ACB" w:rsidRPr="00054ACB">
                        <w:rPr>
                          <w:color w:val="006600"/>
                        </w:rPr>
                        <w:t xml:space="preserve"> c’est de consommer moins de matières nocives. Les utilisateurs</w:t>
                      </w:r>
                      <w:r w:rsidR="00572A30">
                        <w:rPr>
                          <w:color w:val="006600"/>
                        </w:rPr>
                        <w:t>,</w:t>
                      </w:r>
                      <w:r w:rsidR="00054ACB" w:rsidRPr="00054ACB">
                        <w:rPr>
                          <w:color w:val="006600"/>
                        </w:rPr>
                        <w:t xml:space="preserve"> que nous sommes, sont au centre du problème. Nous pouvons, par notre vigilance et nos choix quotidiens, influer sur l’avenir et les comportements des industriels.</w:t>
                      </w:r>
                    </w:p>
                  </w:txbxContent>
                </v:textbox>
              </v:shape>
            </w:pict>
          </mc:Fallback>
        </mc:AlternateContent>
      </w:r>
      <w:r w:rsidR="00054ACB">
        <w:rPr>
          <w:noProof/>
        </w:rPr>
        <w:drawing>
          <wp:anchor distT="0" distB="0" distL="114300" distR="114300" simplePos="0" relativeHeight="251661312" behindDoc="0" locked="0" layoutInCell="1" allowOverlap="1" wp14:anchorId="5623782C" wp14:editId="29C618F7">
            <wp:simplePos x="0" y="0"/>
            <wp:positionH relativeFrom="column">
              <wp:posOffset>-363220</wp:posOffset>
            </wp:positionH>
            <wp:positionV relativeFrom="paragraph">
              <wp:posOffset>1405890</wp:posOffset>
            </wp:positionV>
            <wp:extent cx="657225" cy="657225"/>
            <wp:effectExtent l="0" t="0" r="9525" b="9525"/>
            <wp:wrapNone/>
            <wp:docPr id="7" name="Image 7" descr="C:\Users\ggrenard\Desktop\Jardins\Documents techniques\Logo jardin définit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renard\Desktop\Jardins\Documents techniques\Logo jardin définiti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ACB">
        <w:rPr>
          <w:noProof/>
        </w:rPr>
        <w:drawing>
          <wp:anchor distT="0" distB="0" distL="114300" distR="114300" simplePos="0" relativeHeight="251658240" behindDoc="0" locked="0" layoutInCell="1" allowOverlap="1" wp14:anchorId="2FB87234" wp14:editId="520210C0">
            <wp:simplePos x="0" y="0"/>
            <wp:positionH relativeFrom="column">
              <wp:posOffset>-261620</wp:posOffset>
            </wp:positionH>
            <wp:positionV relativeFrom="paragraph">
              <wp:posOffset>854075</wp:posOffset>
            </wp:positionV>
            <wp:extent cx="466725" cy="489585"/>
            <wp:effectExtent l="0" t="0" r="9525" b="5715"/>
            <wp:wrapNone/>
            <wp:docPr id="3" name="Image 3" descr="LOGOLOGO val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LOGO valide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D02" w:rsidRPr="004D6D02" w:rsidRDefault="004D6D02" w:rsidP="004D6D02"/>
    <w:p w:rsidR="004D6D02" w:rsidRPr="004D6D02" w:rsidRDefault="004D6D02" w:rsidP="004D6D02"/>
    <w:p w:rsidR="004D6D02" w:rsidRPr="004D6D02" w:rsidRDefault="004D6D02" w:rsidP="004D6D02"/>
    <w:p w:rsidR="004D6D02" w:rsidRPr="004D6D02" w:rsidRDefault="00B31F2C" w:rsidP="004D6D0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F59E3" wp14:editId="188845D0">
                <wp:simplePos x="0" y="0"/>
                <wp:positionH relativeFrom="column">
                  <wp:posOffset>203835</wp:posOffset>
                </wp:positionH>
                <wp:positionV relativeFrom="paragraph">
                  <wp:posOffset>157480</wp:posOffset>
                </wp:positionV>
                <wp:extent cx="6276975" cy="1143000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EF7" w:rsidRPr="00CE0CE3" w:rsidRDefault="00FD1EF7" w:rsidP="00FD1EF7">
                            <w:pPr>
                              <w:rPr>
                                <w:b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CE0CE3">
                              <w:rPr>
                                <w:b/>
                                <w:color w:val="0033CC"/>
                                <w:sz w:val="18"/>
                                <w:szCs w:val="18"/>
                              </w:rPr>
                              <w:t>Fédération Enfants-Soleil</w:t>
                            </w:r>
                            <w:r w:rsidR="00C03BBA" w:rsidRPr="00CE0CE3">
                              <w:rPr>
                                <w:b/>
                                <w:color w:val="0033CC"/>
                                <w:sz w:val="18"/>
                                <w:szCs w:val="18"/>
                              </w:rPr>
                              <w:t>.</w:t>
                            </w:r>
                            <w:r w:rsidRPr="00CE0CE3">
                              <w:rPr>
                                <w:b/>
                                <w:color w:val="0033CC"/>
                                <w:sz w:val="18"/>
                                <w:szCs w:val="18"/>
                              </w:rPr>
                              <w:tab/>
                            </w:r>
                            <w:r w:rsidR="005769DB" w:rsidRPr="00CE0CE3">
                              <w:rPr>
                                <w:b/>
                                <w:color w:val="0033CC"/>
                                <w:sz w:val="18"/>
                                <w:szCs w:val="18"/>
                              </w:rPr>
                              <w:t>Solidarité internationale. Education à la solidarité et à l’environnement.</w:t>
                            </w:r>
                          </w:p>
                          <w:p w:rsidR="00FD1EF7" w:rsidRDefault="00FD1EF7" w:rsidP="00FD1E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24 Challe Pourpre</w:t>
                            </w:r>
                            <w:r w:rsidR="00572A30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95610 Eragny sur Oise</w:t>
                            </w:r>
                          </w:p>
                          <w:p w:rsidR="00FD1EF7" w:rsidRPr="00572A30" w:rsidRDefault="005769DB" w:rsidP="00FD1EF7">
                            <w:pPr>
                              <w:rPr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572A30">
                              <w:rPr>
                                <w:color w:val="0033CC"/>
                                <w:sz w:val="18"/>
                                <w:szCs w:val="18"/>
                              </w:rPr>
                              <w:t>Site</w:t>
                            </w:r>
                            <w:r w:rsidR="007D38C0" w:rsidRPr="00572A30">
                              <w:rPr>
                                <w:color w:val="0033CC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Pr="00572A30">
                              <w:rPr>
                                <w:color w:val="0033CC"/>
                                <w:sz w:val="18"/>
                                <w:szCs w:val="18"/>
                              </w:rPr>
                              <w:t>www.enfants-soleil.org</w:t>
                            </w:r>
                          </w:p>
                          <w:p w:rsidR="00FD1EF7" w:rsidRPr="00CE0CE3" w:rsidRDefault="005769DB" w:rsidP="00FD1EF7">
                            <w:pPr>
                              <w:rPr>
                                <w:b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CE0CE3">
                              <w:rPr>
                                <w:b/>
                                <w:color w:val="0033CC"/>
                                <w:sz w:val="18"/>
                                <w:szCs w:val="18"/>
                              </w:rPr>
                              <w:t>Association «  Les Potagers de la Challe » Solidarité et environnement.</w:t>
                            </w:r>
                          </w:p>
                          <w:p w:rsidR="00D030A6" w:rsidRPr="00360C39" w:rsidRDefault="00D030A6" w:rsidP="00FD1EF7">
                            <w:pPr>
                              <w:rPr>
                                <w:b/>
                                <w:color w:val="0066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6600"/>
                                <w:sz w:val="18"/>
                                <w:szCs w:val="18"/>
                              </w:rPr>
                              <w:t xml:space="preserve">Maison des Associations. 13 Allée du Stade. </w:t>
                            </w:r>
                            <w:r w:rsidR="008B4286">
                              <w:rPr>
                                <w:b/>
                                <w:color w:val="006600"/>
                                <w:sz w:val="18"/>
                                <w:szCs w:val="18"/>
                              </w:rPr>
                              <w:t>95610. Eragny sur Oise.</w:t>
                            </w:r>
                          </w:p>
                          <w:p w:rsidR="005769DB" w:rsidRDefault="005769DB" w:rsidP="00FD1EF7">
                            <w:pPr>
                              <w:rPr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572A30">
                              <w:rPr>
                                <w:color w:val="0033CC"/>
                                <w:sz w:val="18"/>
                                <w:szCs w:val="18"/>
                              </w:rPr>
                              <w:t>Site</w:t>
                            </w:r>
                            <w:r w:rsidR="007D38C0" w:rsidRPr="00572A30">
                              <w:rPr>
                                <w:color w:val="0033CC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Pr="00572A30">
                              <w:rPr>
                                <w:color w:val="0033CC"/>
                                <w:sz w:val="18"/>
                                <w:szCs w:val="18"/>
                              </w:rPr>
                              <w:t>http://potagersdelachalle.ovh</w:t>
                            </w:r>
                            <w:r w:rsidR="007D38C0" w:rsidRPr="00572A30">
                              <w:rPr>
                                <w:color w:val="0033CC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F43756" w:rsidRDefault="00F43756" w:rsidP="00FD1EF7">
                            <w:pPr>
                              <w:rPr>
                                <w:color w:val="0033CC"/>
                                <w:sz w:val="18"/>
                                <w:szCs w:val="18"/>
                              </w:rPr>
                            </w:pPr>
                          </w:p>
                          <w:p w:rsidR="000E38C9" w:rsidRPr="000E38C9" w:rsidRDefault="00F43756" w:rsidP="00405519">
                            <w:pPr>
                              <w:rPr>
                                <w:b/>
                                <w:color w:val="990000"/>
                              </w:rPr>
                            </w:pPr>
                            <w:r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  <w:t>Merci à t</w:t>
                            </w:r>
                            <w:r w:rsidR="000E38C9" w:rsidRPr="000E38C9"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  <w:t>ous</w:t>
                            </w:r>
                            <w:r w:rsidR="00405519"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  <w:t xml:space="preserve"> de participer</w:t>
                            </w:r>
                            <w:r w:rsidR="000E38C9" w:rsidRPr="000E38C9"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  <w:t xml:space="preserve"> et à la Municipalité</w:t>
                            </w:r>
                            <w:r w:rsidR="00F5760B"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  <w:t xml:space="preserve"> d’Eragny sur Oise </w:t>
                            </w:r>
                            <w:r w:rsidR="00E0066E">
                              <w:rPr>
                                <w:b/>
                                <w:color w:val="990000"/>
                                <w:sz w:val="18"/>
                                <w:szCs w:val="18"/>
                              </w:rPr>
                              <w:t>de soutenir ces deux associations.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6.05pt;margin-top:12.4pt;width:494.2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" stroked="f">
                <v:textbox>
                  <w:txbxContent>
                    <w:p w:rsidR="00FD1EF7" w:rsidRPr="00CE0CE3" w:rsidRDefault="00FD1EF7" w:rsidP="00FD1EF7">
                      <w:pPr>
                        <w:rPr>
                          <w:b/>
                          <w:color w:val="0033CC"/>
                          <w:sz w:val="18"/>
                          <w:szCs w:val="18"/>
                        </w:rPr>
                      </w:pPr>
                      <w:r w:rsidRPr="00CE0CE3">
                        <w:rPr>
                          <w:b/>
                          <w:color w:val="0033CC"/>
                          <w:sz w:val="18"/>
                          <w:szCs w:val="18"/>
                        </w:rPr>
                        <w:t>Fédération Enfants-Soleil</w:t>
                      </w:r>
                      <w:r w:rsidR="00C03BBA" w:rsidRPr="00CE0CE3">
                        <w:rPr>
                          <w:b/>
                          <w:color w:val="0033CC"/>
                          <w:sz w:val="18"/>
                          <w:szCs w:val="18"/>
                        </w:rPr>
                        <w:t>.</w:t>
                      </w:r>
                      <w:r w:rsidRPr="00CE0CE3">
                        <w:rPr>
                          <w:b/>
                          <w:color w:val="0033CC"/>
                          <w:sz w:val="18"/>
                          <w:szCs w:val="18"/>
                        </w:rPr>
                        <w:tab/>
                      </w:r>
                      <w:r w:rsidR="005769DB" w:rsidRPr="00CE0CE3">
                        <w:rPr>
                          <w:b/>
                          <w:color w:val="0033CC"/>
                          <w:sz w:val="18"/>
                          <w:szCs w:val="18"/>
                        </w:rPr>
                        <w:t>Solidarité internationale. Education à la solidarité et à l’environnement.</w:t>
                      </w:r>
                    </w:p>
                    <w:p w:rsidR="00FD1EF7" w:rsidRDefault="00FD1EF7" w:rsidP="00FD1EF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24 Challe Pourpre</w:t>
                      </w:r>
                      <w:r w:rsidR="00572A30">
                        <w:rPr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sz w:val="18"/>
                          <w:szCs w:val="18"/>
                        </w:rPr>
                        <w:t>95610 Eragny sur Oise</w:t>
                      </w:r>
                    </w:p>
                    <w:p w:rsidR="00FD1EF7" w:rsidRPr="00572A30" w:rsidRDefault="005769DB" w:rsidP="00FD1EF7">
                      <w:pPr>
                        <w:rPr>
                          <w:color w:val="0033CC"/>
                          <w:sz w:val="18"/>
                          <w:szCs w:val="18"/>
                        </w:rPr>
                      </w:pPr>
                      <w:r w:rsidRPr="00572A30">
                        <w:rPr>
                          <w:color w:val="0033CC"/>
                          <w:sz w:val="18"/>
                          <w:szCs w:val="18"/>
                        </w:rPr>
                        <w:t>Site</w:t>
                      </w:r>
                      <w:r w:rsidR="007D38C0" w:rsidRPr="00572A30">
                        <w:rPr>
                          <w:color w:val="0033CC"/>
                          <w:sz w:val="18"/>
                          <w:szCs w:val="18"/>
                        </w:rPr>
                        <w:t xml:space="preserve"> : </w:t>
                      </w:r>
                      <w:r w:rsidRPr="00572A30">
                        <w:rPr>
                          <w:color w:val="0033CC"/>
                          <w:sz w:val="18"/>
                          <w:szCs w:val="18"/>
                        </w:rPr>
                        <w:t>www.enfants-soleil.org</w:t>
                      </w:r>
                    </w:p>
                    <w:p w:rsidR="00FD1EF7" w:rsidRPr="00CE0CE3" w:rsidRDefault="005769DB" w:rsidP="00FD1EF7">
                      <w:pPr>
                        <w:rPr>
                          <w:b/>
                          <w:color w:val="0033CC"/>
                          <w:sz w:val="18"/>
                          <w:szCs w:val="18"/>
                        </w:rPr>
                      </w:pPr>
                      <w:r w:rsidRPr="00CE0CE3">
                        <w:rPr>
                          <w:b/>
                          <w:color w:val="0033CC"/>
                          <w:sz w:val="18"/>
                          <w:szCs w:val="18"/>
                        </w:rPr>
                        <w:t>Association «  Les Potagers de la Challe » Solidarité et environnement.</w:t>
                      </w:r>
                    </w:p>
                    <w:p w:rsidR="00D030A6" w:rsidRPr="00360C39" w:rsidRDefault="00D030A6" w:rsidP="00FD1EF7">
                      <w:pPr>
                        <w:rPr>
                          <w:b/>
                          <w:color w:val="0066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6600"/>
                          <w:sz w:val="18"/>
                          <w:szCs w:val="18"/>
                        </w:rPr>
                        <w:t xml:space="preserve">Maison des Associations. 13 Allée du Stade. </w:t>
                      </w:r>
                      <w:r w:rsidR="008B4286">
                        <w:rPr>
                          <w:b/>
                          <w:color w:val="006600"/>
                          <w:sz w:val="18"/>
                          <w:szCs w:val="18"/>
                        </w:rPr>
                        <w:t>95610. Eragny sur Oise.</w:t>
                      </w:r>
                    </w:p>
                    <w:p w:rsidR="005769DB" w:rsidRDefault="005769DB" w:rsidP="00FD1EF7">
                      <w:pPr>
                        <w:rPr>
                          <w:color w:val="0033CC"/>
                          <w:sz w:val="18"/>
                          <w:szCs w:val="18"/>
                        </w:rPr>
                      </w:pPr>
                      <w:r w:rsidRPr="00572A30">
                        <w:rPr>
                          <w:color w:val="0033CC"/>
                          <w:sz w:val="18"/>
                          <w:szCs w:val="18"/>
                        </w:rPr>
                        <w:t>Site</w:t>
                      </w:r>
                      <w:r w:rsidR="007D38C0" w:rsidRPr="00572A30">
                        <w:rPr>
                          <w:color w:val="0033CC"/>
                          <w:sz w:val="18"/>
                          <w:szCs w:val="18"/>
                        </w:rPr>
                        <w:t xml:space="preserve"> : </w:t>
                      </w:r>
                      <w:r w:rsidRPr="00572A30">
                        <w:rPr>
                          <w:color w:val="0033CC"/>
                          <w:sz w:val="18"/>
                          <w:szCs w:val="18"/>
                        </w:rPr>
                        <w:t>http://potagersdelachalle.ovh</w:t>
                      </w:r>
                      <w:r w:rsidR="007D38C0" w:rsidRPr="00572A30">
                        <w:rPr>
                          <w:color w:val="0033CC"/>
                          <w:sz w:val="18"/>
                          <w:szCs w:val="18"/>
                        </w:rPr>
                        <w:t> </w:t>
                      </w:r>
                    </w:p>
                    <w:p w:rsidR="00F43756" w:rsidRDefault="00F43756" w:rsidP="00FD1EF7">
                      <w:pPr>
                        <w:rPr>
                          <w:color w:val="0033CC"/>
                          <w:sz w:val="18"/>
                          <w:szCs w:val="18"/>
                        </w:rPr>
                      </w:pPr>
                    </w:p>
                    <w:p w:rsidR="000E38C9" w:rsidRPr="000E38C9" w:rsidRDefault="00F43756" w:rsidP="00405519">
                      <w:pPr>
                        <w:rPr>
                          <w:b/>
                          <w:color w:val="990000"/>
                        </w:rPr>
                      </w:pPr>
                      <w:r>
                        <w:rPr>
                          <w:b/>
                          <w:color w:val="990000"/>
                          <w:sz w:val="18"/>
                          <w:szCs w:val="18"/>
                        </w:rPr>
                        <w:t>Merci à t</w:t>
                      </w:r>
                      <w:r w:rsidR="000E38C9" w:rsidRPr="000E38C9">
                        <w:rPr>
                          <w:b/>
                          <w:color w:val="990000"/>
                          <w:sz w:val="18"/>
                          <w:szCs w:val="18"/>
                        </w:rPr>
                        <w:t>ous</w:t>
                      </w:r>
                      <w:r w:rsidR="00405519">
                        <w:rPr>
                          <w:b/>
                          <w:color w:val="990000"/>
                          <w:sz w:val="18"/>
                          <w:szCs w:val="18"/>
                        </w:rPr>
                        <w:t xml:space="preserve"> de participer</w:t>
                      </w:r>
                      <w:r w:rsidR="000E38C9" w:rsidRPr="000E38C9">
                        <w:rPr>
                          <w:b/>
                          <w:color w:val="990000"/>
                          <w:sz w:val="18"/>
                          <w:szCs w:val="18"/>
                        </w:rPr>
                        <w:t xml:space="preserve"> et à la Municipalité</w:t>
                      </w:r>
                      <w:r w:rsidR="00F5760B">
                        <w:rPr>
                          <w:b/>
                          <w:color w:val="990000"/>
                          <w:sz w:val="18"/>
                          <w:szCs w:val="18"/>
                        </w:rPr>
                        <w:t xml:space="preserve"> d’Eragny sur Oise </w:t>
                      </w:r>
                      <w:r w:rsidR="00E0066E">
                        <w:rPr>
                          <w:b/>
                          <w:color w:val="990000"/>
                          <w:sz w:val="18"/>
                          <w:szCs w:val="18"/>
                        </w:rPr>
                        <w:t>de soutenir ces deux associations.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0259294C" wp14:editId="3192053A">
            <wp:simplePos x="0" y="0"/>
            <wp:positionH relativeFrom="column">
              <wp:posOffset>5767070</wp:posOffset>
            </wp:positionH>
            <wp:positionV relativeFrom="paragraph">
              <wp:posOffset>154940</wp:posOffset>
            </wp:positionV>
            <wp:extent cx="619125" cy="1097280"/>
            <wp:effectExtent l="0" t="0" r="9525" b="7620"/>
            <wp:wrapNone/>
            <wp:docPr id="22" name="Image 22" descr="Eragny-sur-O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agny-sur-Ois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6D02" w:rsidRPr="004D6D02" w:rsidRDefault="004D6D02" w:rsidP="004D6D02"/>
    <w:p w:rsidR="004D6D02" w:rsidRPr="004D6D02" w:rsidRDefault="004D6D02" w:rsidP="004D6D02"/>
    <w:p w:rsidR="004D6D02" w:rsidRPr="004D6D02" w:rsidRDefault="004D6D02" w:rsidP="004D6D02"/>
    <w:p w:rsidR="004D6D02" w:rsidRPr="004D6D02" w:rsidRDefault="004D6D02" w:rsidP="004D6D02"/>
    <w:p w:rsidR="004D6D02" w:rsidRPr="004D6D02" w:rsidRDefault="004D6D02" w:rsidP="004D6D02"/>
    <w:p w:rsidR="004D6D02" w:rsidRDefault="004D6D02" w:rsidP="004D6D02"/>
    <w:p w:rsidR="004D6D02" w:rsidRDefault="004D6D02" w:rsidP="004D6D02"/>
    <w:p w:rsidR="006223E7" w:rsidRPr="006B48EC" w:rsidRDefault="004D6D02" w:rsidP="009D711C">
      <w:pPr>
        <w:jc w:val="center"/>
        <w:rPr>
          <w:i/>
          <w:sz w:val="20"/>
          <w:szCs w:val="20"/>
        </w:rPr>
      </w:pPr>
      <w:r w:rsidRPr="006B48EC">
        <w:rPr>
          <w:i/>
          <w:sz w:val="20"/>
          <w:szCs w:val="20"/>
        </w:rPr>
        <w:t>Vous pouvez voir des films sur la pollution de la planète par les plastiques sur le site</w:t>
      </w:r>
      <w:r w:rsidR="004C5A69" w:rsidRPr="006B48EC">
        <w:rPr>
          <w:i/>
          <w:sz w:val="20"/>
          <w:szCs w:val="20"/>
        </w:rPr>
        <w:t xml:space="preserve"> : </w:t>
      </w:r>
      <w:r w:rsidRPr="006B48EC">
        <w:rPr>
          <w:i/>
          <w:sz w:val="20"/>
          <w:szCs w:val="20"/>
        </w:rPr>
        <w:t>Fédération Enfants-Soleil dans la rubrique « environnement ».</w:t>
      </w:r>
      <w:r w:rsidR="00572A30" w:rsidRPr="006B48EC">
        <w:rPr>
          <w:i/>
          <w:sz w:val="20"/>
          <w:szCs w:val="20"/>
        </w:rPr>
        <w:t xml:space="preserve"> </w:t>
      </w:r>
      <w:r w:rsidRPr="006B48EC">
        <w:rPr>
          <w:i/>
          <w:sz w:val="20"/>
          <w:szCs w:val="20"/>
        </w:rPr>
        <w:t>Montrez-les à vos enfants : c’est leur planète demain…</w:t>
      </w:r>
    </w:p>
    <w:p w:rsidR="0011407A" w:rsidRPr="006B48EC" w:rsidRDefault="0011407A" w:rsidP="009D711C">
      <w:pPr>
        <w:jc w:val="center"/>
        <w:rPr>
          <w:b/>
          <w:i/>
          <w:sz w:val="20"/>
          <w:szCs w:val="20"/>
        </w:rPr>
      </w:pPr>
      <w:r w:rsidRPr="006B48EC">
        <w:rPr>
          <w:b/>
          <w:i/>
          <w:sz w:val="20"/>
          <w:szCs w:val="20"/>
        </w:rPr>
        <w:t>N’</w:t>
      </w:r>
      <w:r w:rsidR="00B218CF" w:rsidRPr="006B48EC">
        <w:rPr>
          <w:b/>
          <w:i/>
          <w:sz w:val="20"/>
          <w:szCs w:val="20"/>
        </w:rPr>
        <w:t>oubliez pas le compost d</w:t>
      </w:r>
      <w:r w:rsidRPr="006B48EC">
        <w:rPr>
          <w:b/>
          <w:i/>
          <w:sz w:val="20"/>
          <w:szCs w:val="20"/>
        </w:rPr>
        <w:t>es déchets végétaux</w:t>
      </w:r>
      <w:r w:rsidR="00572A30" w:rsidRPr="006B48EC">
        <w:rPr>
          <w:b/>
          <w:i/>
          <w:sz w:val="20"/>
          <w:szCs w:val="20"/>
        </w:rPr>
        <w:t xml:space="preserve"> (triés !)</w:t>
      </w:r>
      <w:r w:rsidRPr="006B48EC">
        <w:rPr>
          <w:b/>
          <w:i/>
          <w:sz w:val="20"/>
          <w:szCs w:val="20"/>
        </w:rPr>
        <w:t>, vous diviserez le poids de votre poubelle par 2 !</w:t>
      </w:r>
    </w:p>
    <w:sectPr w:rsidR="0011407A" w:rsidRPr="006B48EC" w:rsidSect="00B67967">
      <w:pgSz w:w="11906" w:h="16838"/>
      <w:pgMar w:top="851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4C"/>
    <w:rsid w:val="00003C4C"/>
    <w:rsid w:val="00003E6C"/>
    <w:rsid w:val="000121D1"/>
    <w:rsid w:val="00017D39"/>
    <w:rsid w:val="00022BF4"/>
    <w:rsid w:val="00054ACB"/>
    <w:rsid w:val="00056306"/>
    <w:rsid w:val="000A0E1A"/>
    <w:rsid w:val="000B04AB"/>
    <w:rsid w:val="000B0D1D"/>
    <w:rsid w:val="000D2A56"/>
    <w:rsid w:val="000D6107"/>
    <w:rsid w:val="000E38C9"/>
    <w:rsid w:val="0011407A"/>
    <w:rsid w:val="00130C3E"/>
    <w:rsid w:val="00133821"/>
    <w:rsid w:val="00146DF2"/>
    <w:rsid w:val="001823A0"/>
    <w:rsid w:val="00193CF8"/>
    <w:rsid w:val="00195F9B"/>
    <w:rsid w:val="00197F93"/>
    <w:rsid w:val="001D2CF2"/>
    <w:rsid w:val="001D69B4"/>
    <w:rsid w:val="001F6D91"/>
    <w:rsid w:val="00217624"/>
    <w:rsid w:val="00264531"/>
    <w:rsid w:val="00292E51"/>
    <w:rsid w:val="003026B6"/>
    <w:rsid w:val="003056C8"/>
    <w:rsid w:val="00360C39"/>
    <w:rsid w:val="00376847"/>
    <w:rsid w:val="003805FE"/>
    <w:rsid w:val="00384D35"/>
    <w:rsid w:val="00391E5B"/>
    <w:rsid w:val="003920DB"/>
    <w:rsid w:val="00395AD0"/>
    <w:rsid w:val="003B08C5"/>
    <w:rsid w:val="003B48B8"/>
    <w:rsid w:val="003D07DE"/>
    <w:rsid w:val="00405519"/>
    <w:rsid w:val="00416113"/>
    <w:rsid w:val="00430A6C"/>
    <w:rsid w:val="004446D7"/>
    <w:rsid w:val="00454E71"/>
    <w:rsid w:val="0048233A"/>
    <w:rsid w:val="00492DF3"/>
    <w:rsid w:val="004A24B6"/>
    <w:rsid w:val="004B07D7"/>
    <w:rsid w:val="004C5A69"/>
    <w:rsid w:val="004D6D02"/>
    <w:rsid w:val="004E36EB"/>
    <w:rsid w:val="004F68AF"/>
    <w:rsid w:val="00523EA6"/>
    <w:rsid w:val="00530710"/>
    <w:rsid w:val="00533E8F"/>
    <w:rsid w:val="00565EAA"/>
    <w:rsid w:val="00572A30"/>
    <w:rsid w:val="005769DB"/>
    <w:rsid w:val="005A0085"/>
    <w:rsid w:val="005D2D03"/>
    <w:rsid w:val="0060263D"/>
    <w:rsid w:val="006223E7"/>
    <w:rsid w:val="00654C35"/>
    <w:rsid w:val="006674D1"/>
    <w:rsid w:val="00674D87"/>
    <w:rsid w:val="006A1C9C"/>
    <w:rsid w:val="006B48EC"/>
    <w:rsid w:val="006C3240"/>
    <w:rsid w:val="006F7354"/>
    <w:rsid w:val="007244DF"/>
    <w:rsid w:val="00763C2C"/>
    <w:rsid w:val="007A331B"/>
    <w:rsid w:val="007D38C0"/>
    <w:rsid w:val="007E27CA"/>
    <w:rsid w:val="008051A6"/>
    <w:rsid w:val="00845D4C"/>
    <w:rsid w:val="00864FC1"/>
    <w:rsid w:val="008739DF"/>
    <w:rsid w:val="008B4286"/>
    <w:rsid w:val="008E23D7"/>
    <w:rsid w:val="009026A5"/>
    <w:rsid w:val="009057DE"/>
    <w:rsid w:val="00911795"/>
    <w:rsid w:val="00924D7F"/>
    <w:rsid w:val="00941148"/>
    <w:rsid w:val="009540F4"/>
    <w:rsid w:val="009A2F31"/>
    <w:rsid w:val="009A6626"/>
    <w:rsid w:val="009B3387"/>
    <w:rsid w:val="009D3D34"/>
    <w:rsid w:val="009D711C"/>
    <w:rsid w:val="009E2A74"/>
    <w:rsid w:val="00A1675F"/>
    <w:rsid w:val="00A22D1E"/>
    <w:rsid w:val="00A46933"/>
    <w:rsid w:val="00A7642B"/>
    <w:rsid w:val="00A76AEF"/>
    <w:rsid w:val="00AE3C9B"/>
    <w:rsid w:val="00AF1A52"/>
    <w:rsid w:val="00AF7035"/>
    <w:rsid w:val="00B218CF"/>
    <w:rsid w:val="00B31F2C"/>
    <w:rsid w:val="00B341BE"/>
    <w:rsid w:val="00B67967"/>
    <w:rsid w:val="00B77B13"/>
    <w:rsid w:val="00BE174D"/>
    <w:rsid w:val="00BE527C"/>
    <w:rsid w:val="00C03BBA"/>
    <w:rsid w:val="00C33B2C"/>
    <w:rsid w:val="00C53303"/>
    <w:rsid w:val="00C65BD6"/>
    <w:rsid w:val="00C702AD"/>
    <w:rsid w:val="00C708FD"/>
    <w:rsid w:val="00CD2805"/>
    <w:rsid w:val="00CE0CE3"/>
    <w:rsid w:val="00D030A6"/>
    <w:rsid w:val="00D03AC1"/>
    <w:rsid w:val="00D248D2"/>
    <w:rsid w:val="00D406E5"/>
    <w:rsid w:val="00D47A66"/>
    <w:rsid w:val="00D52C46"/>
    <w:rsid w:val="00D57EC6"/>
    <w:rsid w:val="00D829EC"/>
    <w:rsid w:val="00D87550"/>
    <w:rsid w:val="00DB5AEC"/>
    <w:rsid w:val="00DC244B"/>
    <w:rsid w:val="00DE4151"/>
    <w:rsid w:val="00DF117B"/>
    <w:rsid w:val="00DF2BDF"/>
    <w:rsid w:val="00E0066E"/>
    <w:rsid w:val="00E00785"/>
    <w:rsid w:val="00E338B8"/>
    <w:rsid w:val="00E7439E"/>
    <w:rsid w:val="00E81D51"/>
    <w:rsid w:val="00E87370"/>
    <w:rsid w:val="00EA3E22"/>
    <w:rsid w:val="00EB209C"/>
    <w:rsid w:val="00EB5392"/>
    <w:rsid w:val="00F151CF"/>
    <w:rsid w:val="00F35189"/>
    <w:rsid w:val="00F377DA"/>
    <w:rsid w:val="00F43756"/>
    <w:rsid w:val="00F5760B"/>
    <w:rsid w:val="00F719CA"/>
    <w:rsid w:val="00F95B7F"/>
    <w:rsid w:val="00FC2E04"/>
    <w:rsid w:val="00F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45D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845D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45D4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45D4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845D4C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845D4C"/>
    <w:rPr>
      <w:b/>
      <w:bCs/>
    </w:rPr>
  </w:style>
  <w:style w:type="character" w:styleId="Accentuation">
    <w:name w:val="Emphasis"/>
    <w:basedOn w:val="Policepardfaut"/>
    <w:uiPriority w:val="20"/>
    <w:qFormat/>
    <w:rsid w:val="00845D4C"/>
    <w:rPr>
      <w:i/>
      <w:iCs/>
    </w:rPr>
  </w:style>
  <w:style w:type="character" w:customStyle="1" w:styleId="apple-converted-space">
    <w:name w:val="apple-converted-space"/>
    <w:basedOn w:val="Policepardfaut"/>
    <w:rsid w:val="00845D4C"/>
  </w:style>
  <w:style w:type="character" w:styleId="Lienhypertexte">
    <w:name w:val="Hyperlink"/>
    <w:basedOn w:val="Policepardfaut"/>
    <w:uiPriority w:val="99"/>
    <w:semiHidden/>
    <w:unhideWhenUsed/>
    <w:rsid w:val="00845D4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5D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5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45D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845D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45D4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45D4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845D4C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845D4C"/>
    <w:rPr>
      <w:b/>
      <w:bCs/>
    </w:rPr>
  </w:style>
  <w:style w:type="character" w:styleId="Accentuation">
    <w:name w:val="Emphasis"/>
    <w:basedOn w:val="Policepardfaut"/>
    <w:uiPriority w:val="20"/>
    <w:qFormat/>
    <w:rsid w:val="00845D4C"/>
    <w:rPr>
      <w:i/>
      <w:iCs/>
    </w:rPr>
  </w:style>
  <w:style w:type="character" w:customStyle="1" w:styleId="apple-converted-space">
    <w:name w:val="apple-converted-space"/>
    <w:basedOn w:val="Policepardfaut"/>
    <w:rsid w:val="00845D4C"/>
  </w:style>
  <w:style w:type="character" w:styleId="Lienhypertexte">
    <w:name w:val="Hyperlink"/>
    <w:basedOn w:val="Policepardfaut"/>
    <w:uiPriority w:val="99"/>
    <w:semiHidden/>
    <w:unhideWhenUsed/>
    <w:rsid w:val="00845D4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5D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5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fr.wikipedia.org/wiki/R%C3%A9frig%C3%A9rateur" TargetMode="External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fr.wikipedia.org/wiki/Appareils_photos_num%C3%A9riques" TargetMode="External"/><Relationship Id="rId25" Type="http://schemas.openxmlformats.org/officeDocument/2006/relationships/image" Target="media/image14.jpe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fr.wikipedia.org/wiki/T%C3%A9l%C3%A9phones_portables" TargetMode="External"/><Relationship Id="rId20" Type="http://schemas.openxmlformats.org/officeDocument/2006/relationships/hyperlink" Target="https://fr.wikipedia.org/wiki/T%C3%A9l%C3%A9visions" TargetMode="External"/><Relationship Id="rId29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3.jpeg"/><Relationship Id="rId32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hyperlink" Target="https://fr.wikipedia.org/wiki/Imprimante" TargetMode="External"/><Relationship Id="rId23" Type="http://schemas.openxmlformats.org/officeDocument/2006/relationships/image" Target="media/image12.jpeg"/><Relationship Id="rId28" Type="http://schemas.openxmlformats.org/officeDocument/2006/relationships/hyperlink" Target="http://www.malampe.org/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fr.wikipedia.org/wiki/Jeu_%C3%A9lectronique" TargetMode="External"/><Relationship Id="rId31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fr.wikipedia.org/wiki/Ordinateur" TargetMode="External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999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ggrenard</dc:creator>
  <cp:lastModifiedBy>ggrenard</cp:lastModifiedBy>
  <cp:revision>2</cp:revision>
  <cp:lastPrinted>2019-04-17T13:26:00Z</cp:lastPrinted>
  <dcterms:created xsi:type="dcterms:W3CDTF">2019-04-17T13:27:00Z</dcterms:created>
  <dcterms:modified xsi:type="dcterms:W3CDTF">2019-04-17T13:27:00Z</dcterms:modified>
</cp:coreProperties>
</file>